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2F49" w14:textId="5FC6AE83" w:rsidR="002121EB" w:rsidRPr="001F58F1" w:rsidRDefault="000052C4" w:rsidP="001F58F1">
      <w:pPr>
        <w:pBdr>
          <w:top w:val="nil"/>
          <w:left w:val="nil"/>
          <w:bottom w:val="nil"/>
          <w:right w:val="nil"/>
          <w:between w:val="nil"/>
        </w:pBdr>
        <w:spacing w:before="41"/>
        <w:ind w:left="220"/>
        <w:jc w:val="center"/>
        <w:rPr>
          <w:rFonts w:ascii="Calibri" w:eastAsia="Calibri" w:hAnsi="Calibri" w:cs="Calibri"/>
          <w:b/>
          <w:color w:val="000000"/>
          <w:sz w:val="12"/>
          <w:szCs w:val="12"/>
        </w:rPr>
      </w:pPr>
      <w:r w:rsidRPr="001F58F1">
        <w:rPr>
          <w:rFonts w:ascii="Calibri" w:eastAsia="Calibri" w:hAnsi="Calibri" w:cs="Calibri"/>
          <w:b/>
          <w:color w:val="000000"/>
          <w:sz w:val="28"/>
          <w:szCs w:val="28"/>
        </w:rPr>
        <w:t xml:space="preserve">Building </w:t>
      </w:r>
      <w:r w:rsidR="00AB1C1B" w:rsidRPr="001F58F1">
        <w:rPr>
          <w:rFonts w:ascii="Calibri" w:eastAsia="Calibri" w:hAnsi="Calibri" w:cs="Calibri"/>
          <w:b/>
          <w:color w:val="000000"/>
          <w:sz w:val="28"/>
          <w:szCs w:val="28"/>
        </w:rPr>
        <w:t>Media Literacy</w:t>
      </w:r>
    </w:p>
    <w:tbl>
      <w:tblPr>
        <w:tblStyle w:val="a"/>
        <w:tblW w:w="107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9"/>
      </w:tblGrid>
      <w:tr w:rsidR="002121EB" w14:paraId="2AC69EAA" w14:textId="77777777">
        <w:trPr>
          <w:trHeight w:val="20"/>
        </w:trPr>
        <w:tc>
          <w:tcPr>
            <w:tcW w:w="10799" w:type="dxa"/>
          </w:tcPr>
          <w:p w14:paraId="7B19E081" w14:textId="6421D1DF" w:rsidR="002121EB" w:rsidRPr="00594F4E" w:rsidRDefault="000052C4">
            <w:pPr>
              <w:pBdr>
                <w:top w:val="nil"/>
                <w:left w:val="nil"/>
                <w:bottom w:val="nil"/>
                <w:right w:val="nil"/>
                <w:between w:val="nil"/>
              </w:pBdr>
              <w:spacing w:line="265" w:lineRule="auto"/>
              <w:ind w:left="103"/>
              <w:rPr>
                <w:rFonts w:ascii="Calibri" w:eastAsia="Calibri" w:hAnsi="Calibri" w:cs="Calibri"/>
                <w:b/>
                <w:color w:val="000000"/>
                <w:sz w:val="20"/>
                <w:szCs w:val="20"/>
              </w:rPr>
            </w:pPr>
            <w:r>
              <w:rPr>
                <w:rFonts w:ascii="Calibri" w:eastAsia="Calibri" w:hAnsi="Calibri" w:cs="Calibri"/>
                <w:b/>
                <w:color w:val="000000"/>
              </w:rPr>
              <w:t xml:space="preserve">Class:  </w:t>
            </w:r>
            <w:r w:rsidR="00594F4E" w:rsidRPr="001F58F1">
              <w:rPr>
                <w:rFonts w:ascii="Calibri" w:eastAsia="Calibri" w:hAnsi="Calibri" w:cs="Calibri"/>
                <w:b/>
                <w:color w:val="000000"/>
              </w:rPr>
              <w:t>United States</w:t>
            </w:r>
            <w:r w:rsidR="00594F4E">
              <w:rPr>
                <w:rFonts w:ascii="Calibri" w:eastAsia="Calibri" w:hAnsi="Calibri" w:cs="Calibri"/>
                <w:b/>
                <w:color w:val="000000"/>
              </w:rPr>
              <w:t xml:space="preserve"> </w:t>
            </w:r>
            <w:r>
              <w:rPr>
                <w:rFonts w:ascii="Calibri" w:eastAsia="Calibri" w:hAnsi="Calibri" w:cs="Calibri"/>
                <w:b/>
                <w:color w:val="000000"/>
              </w:rPr>
              <w:t>Govern</w:t>
            </w:r>
            <w:r>
              <w:rPr>
                <w:rFonts w:ascii="Calibri" w:eastAsia="Calibri" w:hAnsi="Calibri" w:cs="Calibri"/>
                <w:b/>
              </w:rPr>
              <w:t>ment</w:t>
            </w:r>
            <w:bookmarkStart w:id="0" w:name="bookmark=id.gjdgxs" w:colFirst="0" w:colLast="0"/>
            <w:bookmarkEnd w:id="0"/>
          </w:p>
        </w:tc>
      </w:tr>
      <w:tr w:rsidR="002121EB" w14:paraId="3FF796EA" w14:textId="77777777">
        <w:trPr>
          <w:trHeight w:val="20"/>
        </w:trPr>
        <w:tc>
          <w:tcPr>
            <w:tcW w:w="10799" w:type="dxa"/>
          </w:tcPr>
          <w:p w14:paraId="20C1A585" w14:textId="46CFD674" w:rsidR="002121EB" w:rsidRDefault="000052C4">
            <w:pPr>
              <w:pBdr>
                <w:top w:val="nil"/>
                <w:left w:val="nil"/>
                <w:bottom w:val="nil"/>
                <w:right w:val="nil"/>
                <w:between w:val="nil"/>
              </w:pBdr>
              <w:spacing w:line="265" w:lineRule="auto"/>
              <w:ind w:left="103"/>
              <w:rPr>
                <w:rFonts w:ascii="Calibri" w:eastAsia="Calibri" w:hAnsi="Calibri" w:cs="Calibri"/>
                <w:b/>
                <w:color w:val="000000"/>
              </w:rPr>
            </w:pPr>
            <w:r>
              <w:rPr>
                <w:rFonts w:ascii="Calibri" w:eastAsia="Calibri" w:hAnsi="Calibri" w:cs="Calibri"/>
                <w:b/>
                <w:color w:val="000000"/>
              </w:rPr>
              <w:t>Unit:</w:t>
            </w:r>
            <w:bookmarkStart w:id="1" w:name="bookmark=id.30j0zll" w:colFirst="0" w:colLast="0"/>
            <w:bookmarkEnd w:id="1"/>
            <w:r>
              <w:rPr>
                <w:rFonts w:ascii="Calibri" w:eastAsia="Calibri" w:hAnsi="Calibri" w:cs="Calibri"/>
                <w:b/>
                <w:color w:val="000000"/>
              </w:rPr>
              <w:t xml:space="preserve"> </w:t>
            </w:r>
            <w:r>
              <w:rPr>
                <w:rFonts w:ascii="Calibri" w:eastAsia="Calibri" w:hAnsi="Calibri" w:cs="Calibri"/>
                <w:b/>
              </w:rPr>
              <w:t>Citizenship</w:t>
            </w:r>
          </w:p>
        </w:tc>
      </w:tr>
      <w:tr w:rsidR="002121EB" w14:paraId="28F118BA" w14:textId="77777777">
        <w:trPr>
          <w:trHeight w:val="20"/>
        </w:trPr>
        <w:tc>
          <w:tcPr>
            <w:tcW w:w="10799" w:type="dxa"/>
          </w:tcPr>
          <w:p w14:paraId="1865604F" w14:textId="77777777" w:rsidR="002121EB" w:rsidRDefault="000052C4">
            <w:pPr>
              <w:pBdr>
                <w:top w:val="nil"/>
                <w:left w:val="nil"/>
                <w:bottom w:val="nil"/>
                <w:right w:val="nil"/>
                <w:between w:val="nil"/>
              </w:pBdr>
              <w:spacing w:line="265" w:lineRule="auto"/>
              <w:ind w:left="103"/>
              <w:rPr>
                <w:rFonts w:ascii="Calibri" w:eastAsia="Calibri" w:hAnsi="Calibri" w:cs="Calibri"/>
                <w:b/>
                <w:color w:val="000000"/>
              </w:rPr>
            </w:pPr>
            <w:r>
              <w:rPr>
                <w:rFonts w:ascii="Calibri" w:eastAsia="Calibri" w:hAnsi="Calibri" w:cs="Calibri"/>
                <w:b/>
                <w:color w:val="000000"/>
              </w:rPr>
              <w:t>Lesson Title or Topic/Essential Question:</w:t>
            </w:r>
          </w:p>
          <w:p w14:paraId="3767ECB8" w14:textId="17F21A96" w:rsidR="002121EB" w:rsidRPr="001F58F1" w:rsidRDefault="000052C4" w:rsidP="001F58F1">
            <w:pPr>
              <w:pBdr>
                <w:top w:val="nil"/>
                <w:left w:val="nil"/>
                <w:bottom w:val="nil"/>
                <w:right w:val="nil"/>
                <w:between w:val="nil"/>
              </w:pBdr>
              <w:spacing w:line="265" w:lineRule="auto"/>
              <w:ind w:left="103"/>
              <w:rPr>
                <w:rFonts w:ascii="Calibri" w:eastAsia="Calibri" w:hAnsi="Calibri" w:cs="Calibri"/>
                <w:b/>
                <w:color w:val="000000"/>
                <w:sz w:val="20"/>
                <w:szCs w:val="20"/>
                <w:u w:val="single"/>
              </w:rPr>
            </w:pPr>
            <w:r>
              <w:rPr>
                <w:rFonts w:ascii="Calibri" w:eastAsia="Calibri" w:hAnsi="Calibri" w:cs="Calibri"/>
                <w:sz w:val="20"/>
                <w:szCs w:val="20"/>
              </w:rPr>
              <w:t>Why is media literacy an important skill for an American citizen?  How is it essential to the maintenance and improvement of our constitutional</w:t>
            </w:r>
            <w:r w:rsidR="003C65A5" w:rsidRPr="001F58F1">
              <w:rPr>
                <w:rFonts w:ascii="Calibri" w:eastAsia="Calibri" w:hAnsi="Calibri" w:cs="Calibri"/>
                <w:sz w:val="20"/>
                <w:szCs w:val="20"/>
              </w:rPr>
              <w:t>,</w:t>
            </w:r>
            <w:r w:rsidR="001F58F1" w:rsidRPr="001F58F1">
              <w:rPr>
                <w:rFonts w:ascii="Calibri" w:eastAsia="Calibri" w:hAnsi="Calibri" w:cs="Calibri"/>
                <w:sz w:val="20"/>
                <w:szCs w:val="20"/>
              </w:rPr>
              <w:t xml:space="preserve"> </w:t>
            </w:r>
            <w:r w:rsidR="003C65A5" w:rsidRPr="001F58F1">
              <w:rPr>
                <w:rFonts w:ascii="Calibri" w:eastAsia="Calibri" w:hAnsi="Calibri" w:cs="Calibri"/>
                <w:sz w:val="20"/>
                <w:szCs w:val="20"/>
              </w:rPr>
              <w:t>democratic republic?</w:t>
            </w:r>
            <w:bookmarkStart w:id="2" w:name="bookmark=id.1fob9te" w:colFirst="0" w:colLast="0"/>
            <w:bookmarkEnd w:id="2"/>
            <w:r w:rsidRPr="001A0BCA">
              <w:rPr>
                <w:rFonts w:ascii="Calibri" w:eastAsia="Calibri" w:hAnsi="Calibri" w:cs="Calibri"/>
                <w:b/>
                <w:color w:val="C00000"/>
                <w:sz w:val="20"/>
                <w:szCs w:val="20"/>
              </w:rPr>
              <w:t>   </w:t>
            </w:r>
          </w:p>
        </w:tc>
      </w:tr>
      <w:tr w:rsidR="002121EB" w14:paraId="0B319692" w14:textId="77777777">
        <w:trPr>
          <w:trHeight w:val="20"/>
        </w:trPr>
        <w:tc>
          <w:tcPr>
            <w:tcW w:w="10799" w:type="dxa"/>
          </w:tcPr>
          <w:p w14:paraId="042965A5" w14:textId="77777777" w:rsidR="001A0BCA" w:rsidRPr="001F58F1" w:rsidRDefault="000052C4">
            <w:pPr>
              <w:pBdr>
                <w:top w:val="nil"/>
                <w:left w:val="nil"/>
                <w:bottom w:val="nil"/>
                <w:right w:val="nil"/>
                <w:between w:val="nil"/>
              </w:pBdr>
              <w:spacing w:line="265" w:lineRule="auto"/>
              <w:ind w:left="103"/>
              <w:rPr>
                <w:rFonts w:ascii="Calibri" w:eastAsia="Calibri" w:hAnsi="Calibri" w:cs="Calibri"/>
                <w:b/>
                <w:color w:val="000000"/>
              </w:rPr>
            </w:pPr>
            <w:r w:rsidRPr="001F58F1">
              <w:rPr>
                <w:rFonts w:ascii="Calibri" w:eastAsia="Calibri" w:hAnsi="Calibri" w:cs="Calibri"/>
                <w:b/>
                <w:color w:val="000000"/>
              </w:rPr>
              <w:t>Estimated Classroom Time Required for the Lesson:</w:t>
            </w:r>
          </w:p>
          <w:p w14:paraId="444E4ECB" w14:textId="5E5A0E45" w:rsidR="002121EB" w:rsidRPr="001F58F1" w:rsidRDefault="001A0BCA">
            <w:pPr>
              <w:pBdr>
                <w:top w:val="nil"/>
                <w:left w:val="nil"/>
                <w:bottom w:val="nil"/>
                <w:right w:val="nil"/>
                <w:between w:val="nil"/>
              </w:pBdr>
              <w:spacing w:line="265" w:lineRule="auto"/>
              <w:ind w:left="103"/>
              <w:rPr>
                <w:rFonts w:ascii="Calibri" w:eastAsia="Calibri" w:hAnsi="Calibri" w:cs="Calibri"/>
                <w:b/>
                <w:color w:val="000000"/>
              </w:rPr>
            </w:pPr>
            <w:r w:rsidRPr="001F58F1">
              <w:rPr>
                <w:rFonts w:ascii="Calibri" w:eastAsia="Calibri" w:hAnsi="Calibri" w:cs="Calibri"/>
                <w:bCs/>
                <w:color w:val="000000"/>
                <w:sz w:val="20"/>
                <w:szCs w:val="20"/>
              </w:rPr>
              <w:t xml:space="preserve">Nonspecific: Integrate within </w:t>
            </w:r>
            <w:r w:rsidR="00B33EC2" w:rsidRPr="001F58F1">
              <w:rPr>
                <w:rFonts w:ascii="Calibri" w:eastAsia="Calibri" w:hAnsi="Calibri" w:cs="Calibri"/>
                <w:bCs/>
                <w:color w:val="000000"/>
                <w:sz w:val="20"/>
                <w:szCs w:val="20"/>
              </w:rPr>
              <w:t xml:space="preserve">Citizenship Unit </w:t>
            </w:r>
            <w:r w:rsidRPr="001F58F1">
              <w:rPr>
                <w:rFonts w:ascii="Calibri" w:eastAsia="Calibri" w:hAnsi="Calibri" w:cs="Calibri"/>
                <w:bCs/>
                <w:color w:val="000000"/>
                <w:sz w:val="20"/>
                <w:szCs w:val="20"/>
              </w:rPr>
              <w:t>and reinforce in subsequent units.</w:t>
            </w:r>
            <w:r w:rsidR="000052C4" w:rsidRPr="001F58F1">
              <w:rPr>
                <w:rFonts w:ascii="Calibri" w:eastAsia="Calibri" w:hAnsi="Calibri" w:cs="Calibri"/>
                <w:b/>
                <w:color w:val="000000"/>
              </w:rPr>
              <w:t xml:space="preserve"> </w:t>
            </w:r>
            <w:bookmarkStart w:id="3" w:name="bookmark=id.3znysh7" w:colFirst="0" w:colLast="0"/>
            <w:bookmarkEnd w:id="3"/>
            <w:r w:rsidR="000052C4" w:rsidRPr="001F58F1">
              <w:rPr>
                <w:rFonts w:ascii="Calibri" w:eastAsia="Calibri" w:hAnsi="Calibri" w:cs="Calibri"/>
                <w:color w:val="C00000"/>
                <w:sz w:val="20"/>
                <w:szCs w:val="20"/>
              </w:rPr>
              <w:t> </w:t>
            </w:r>
          </w:p>
        </w:tc>
      </w:tr>
      <w:tr w:rsidR="002121EB" w14:paraId="3FEAF8DD" w14:textId="77777777">
        <w:trPr>
          <w:trHeight w:val="20"/>
        </w:trPr>
        <w:tc>
          <w:tcPr>
            <w:tcW w:w="10799" w:type="dxa"/>
          </w:tcPr>
          <w:p w14:paraId="086A03D5" w14:textId="77777777" w:rsidR="002121EB" w:rsidRDefault="000052C4">
            <w:pPr>
              <w:pBdr>
                <w:top w:val="nil"/>
                <w:left w:val="nil"/>
                <w:bottom w:val="nil"/>
                <w:right w:val="nil"/>
                <w:between w:val="nil"/>
              </w:pBdr>
              <w:spacing w:line="265" w:lineRule="auto"/>
              <w:ind w:left="103"/>
              <w:rPr>
                <w:rFonts w:ascii="Calibri" w:eastAsia="Calibri" w:hAnsi="Calibri" w:cs="Calibri"/>
                <w:b/>
                <w:color w:val="000000"/>
              </w:rPr>
            </w:pPr>
            <w:r>
              <w:rPr>
                <w:rFonts w:ascii="Calibri" w:eastAsia="Calibri" w:hAnsi="Calibri" w:cs="Calibri"/>
                <w:b/>
                <w:color w:val="000000"/>
              </w:rPr>
              <w:t xml:space="preserve">Content Standard Alignment: </w:t>
            </w:r>
          </w:p>
          <w:p w14:paraId="6621BCF9" w14:textId="77777777" w:rsidR="002121EB" w:rsidRPr="001A0BCA" w:rsidRDefault="000052C4">
            <w:pPr>
              <w:pBdr>
                <w:top w:val="nil"/>
                <w:left w:val="nil"/>
                <w:bottom w:val="nil"/>
                <w:right w:val="nil"/>
                <w:between w:val="nil"/>
              </w:pBdr>
              <w:spacing w:line="265" w:lineRule="auto"/>
              <w:ind w:left="103"/>
              <w:rPr>
                <w:rFonts w:asciiTheme="minorHAnsi" w:eastAsia="Calibri" w:hAnsiTheme="minorHAnsi" w:cstheme="minorHAnsi"/>
                <w:color w:val="373737"/>
                <w:sz w:val="20"/>
                <w:szCs w:val="20"/>
              </w:rPr>
            </w:pPr>
            <w:r>
              <w:rPr>
                <w:rFonts w:ascii="Calibri" w:eastAsia="Calibri" w:hAnsi="Calibri" w:cs="Calibri"/>
                <w:b/>
              </w:rPr>
              <w:t>​​</w:t>
            </w:r>
            <w:hyperlink r:id="rId6">
              <w:r w:rsidRPr="001A0BCA">
                <w:rPr>
                  <w:rFonts w:asciiTheme="minorHAnsi" w:eastAsia="Calibri" w:hAnsiTheme="minorHAnsi" w:cstheme="minorHAnsi"/>
                  <w:color w:val="373737"/>
                  <w:sz w:val="20"/>
                  <w:szCs w:val="20"/>
                </w:rPr>
                <w:t>CCSS.ELA-LITERACY.RH.11-12.7</w:t>
              </w:r>
            </w:hyperlink>
          </w:p>
          <w:p w14:paraId="375B77F2" w14:textId="38207A6A" w:rsidR="002121EB" w:rsidRPr="001A0BCA" w:rsidRDefault="000052C4">
            <w:pPr>
              <w:pBdr>
                <w:top w:val="nil"/>
                <w:left w:val="nil"/>
                <w:bottom w:val="nil"/>
                <w:right w:val="nil"/>
                <w:between w:val="nil"/>
              </w:pBdr>
              <w:spacing w:line="265" w:lineRule="auto"/>
              <w:ind w:left="103"/>
              <w:rPr>
                <w:rFonts w:asciiTheme="minorHAnsi" w:eastAsia="Calibri" w:hAnsiTheme="minorHAnsi" w:cstheme="minorHAnsi"/>
                <w:color w:val="202020"/>
                <w:sz w:val="20"/>
                <w:szCs w:val="20"/>
              </w:rPr>
            </w:pPr>
            <w:r w:rsidRPr="001A0BCA">
              <w:rPr>
                <w:rFonts w:asciiTheme="minorHAnsi" w:eastAsia="Calibri" w:hAnsiTheme="minorHAnsi" w:cstheme="minorHAnsi"/>
                <w:color w:val="202020"/>
                <w:sz w:val="20"/>
                <w:szCs w:val="20"/>
              </w:rPr>
              <w:t>Integrate and evaluate multiple sources of information presented in diverse formats and media (e.g., visually, quantitatively, as well as in words) to address a question or solve a problem.</w:t>
            </w:r>
          </w:p>
          <w:p w14:paraId="4B155070" w14:textId="7D608B73" w:rsidR="002121EB" w:rsidRPr="001A0BCA" w:rsidRDefault="001A0BCA">
            <w:pPr>
              <w:pBdr>
                <w:top w:val="nil"/>
                <w:left w:val="nil"/>
                <w:bottom w:val="nil"/>
                <w:right w:val="nil"/>
                <w:between w:val="nil"/>
              </w:pBdr>
              <w:spacing w:line="265" w:lineRule="auto"/>
              <w:ind w:left="103"/>
              <w:rPr>
                <w:rFonts w:asciiTheme="minorHAnsi" w:eastAsia="Calibri" w:hAnsiTheme="minorHAnsi" w:cstheme="minorHAnsi"/>
                <w:color w:val="202020"/>
                <w:sz w:val="20"/>
                <w:szCs w:val="20"/>
              </w:rPr>
            </w:pPr>
            <w:r w:rsidRPr="001A0BCA">
              <w:rPr>
                <w:rFonts w:asciiTheme="minorHAnsi" w:eastAsia="Calibri" w:hAnsiTheme="minorHAnsi" w:cstheme="minorHAnsi"/>
                <w:color w:val="202020"/>
                <w:sz w:val="20"/>
                <w:szCs w:val="20"/>
                <w:u w:val="single"/>
              </w:rPr>
              <w:t>Idaho SDE Social Studies Standard</w:t>
            </w:r>
            <w:r>
              <w:rPr>
                <w:rFonts w:asciiTheme="minorHAnsi" w:eastAsia="Calibri" w:hAnsiTheme="minorHAnsi" w:cstheme="minorHAnsi"/>
                <w:color w:val="202020"/>
                <w:sz w:val="20"/>
                <w:szCs w:val="20"/>
              </w:rPr>
              <w:t xml:space="preserve"> </w:t>
            </w:r>
            <w:r w:rsidR="000052C4" w:rsidRPr="001A0BCA">
              <w:rPr>
                <w:rFonts w:asciiTheme="minorHAnsi" w:eastAsia="Calibri" w:hAnsiTheme="minorHAnsi" w:cstheme="minorHAnsi"/>
                <w:color w:val="202020"/>
                <w:sz w:val="20"/>
                <w:szCs w:val="20"/>
              </w:rPr>
              <w:t xml:space="preserve">9-12.G.4.3.1 </w:t>
            </w:r>
          </w:p>
          <w:p w14:paraId="11BA015A" w14:textId="77777777" w:rsidR="00DD6C8F" w:rsidRDefault="000052C4" w:rsidP="001F58F1">
            <w:pPr>
              <w:pBdr>
                <w:top w:val="nil"/>
                <w:left w:val="nil"/>
                <w:bottom w:val="nil"/>
                <w:right w:val="nil"/>
                <w:between w:val="nil"/>
              </w:pBdr>
              <w:spacing w:line="265" w:lineRule="auto"/>
              <w:ind w:left="103"/>
              <w:rPr>
                <w:rFonts w:asciiTheme="minorHAnsi" w:eastAsia="Calibri" w:hAnsiTheme="minorHAnsi" w:cstheme="minorHAnsi"/>
                <w:color w:val="202020"/>
                <w:sz w:val="20"/>
                <w:szCs w:val="20"/>
              </w:rPr>
            </w:pPr>
            <w:r w:rsidRPr="001A0BCA">
              <w:rPr>
                <w:rFonts w:asciiTheme="minorHAnsi" w:eastAsia="Calibri" w:hAnsiTheme="minorHAnsi" w:cstheme="minorHAnsi"/>
                <w:color w:val="202020"/>
                <w:sz w:val="20"/>
                <w:szCs w:val="20"/>
              </w:rPr>
              <w:t>Explain the ways in which individuals become citizens and distinguish among obligations, responsibilities, and rights.</w:t>
            </w:r>
          </w:p>
          <w:p w14:paraId="3894CF8C" w14:textId="09D37EF4" w:rsidR="002121EB" w:rsidRPr="001F58F1" w:rsidRDefault="001A0BCA" w:rsidP="001F58F1">
            <w:pPr>
              <w:pBdr>
                <w:top w:val="nil"/>
                <w:left w:val="nil"/>
                <w:bottom w:val="nil"/>
                <w:right w:val="nil"/>
                <w:between w:val="nil"/>
              </w:pBdr>
              <w:spacing w:line="265" w:lineRule="auto"/>
              <w:ind w:left="103"/>
              <w:rPr>
                <w:rFonts w:asciiTheme="minorHAnsi" w:eastAsia="Calibri" w:hAnsiTheme="minorHAnsi" w:cstheme="minorHAnsi"/>
                <w:color w:val="202020"/>
                <w:sz w:val="20"/>
                <w:szCs w:val="20"/>
              </w:rPr>
            </w:pPr>
            <w:r>
              <w:rPr>
                <w:rFonts w:asciiTheme="minorHAnsi" w:eastAsia="Calibri" w:hAnsiTheme="minorHAnsi" w:cstheme="minorHAnsi"/>
                <w:color w:val="202020"/>
                <w:sz w:val="20"/>
                <w:szCs w:val="20"/>
              </w:rPr>
              <w:t xml:space="preserve"> </w:t>
            </w:r>
            <w:bookmarkStart w:id="4" w:name="bookmark=id.2et92p0" w:colFirst="0" w:colLast="0"/>
            <w:bookmarkEnd w:id="4"/>
            <w:r w:rsidR="000052C4">
              <w:rPr>
                <w:rFonts w:ascii="Calibri" w:eastAsia="Calibri" w:hAnsi="Calibri" w:cs="Calibri"/>
                <w:color w:val="000000"/>
              </w:rPr>
              <w:t>    </w:t>
            </w:r>
          </w:p>
        </w:tc>
      </w:tr>
      <w:tr w:rsidR="002121EB" w14:paraId="2E876DED" w14:textId="77777777">
        <w:trPr>
          <w:trHeight w:val="20"/>
        </w:trPr>
        <w:tc>
          <w:tcPr>
            <w:tcW w:w="10799" w:type="dxa"/>
          </w:tcPr>
          <w:p w14:paraId="345A094F" w14:textId="4048025C" w:rsidR="002121EB" w:rsidRDefault="000052C4">
            <w:pPr>
              <w:pBdr>
                <w:top w:val="nil"/>
                <w:left w:val="nil"/>
                <w:bottom w:val="nil"/>
                <w:right w:val="nil"/>
                <w:between w:val="nil"/>
              </w:pBdr>
              <w:spacing w:line="265" w:lineRule="auto"/>
              <w:ind w:left="103"/>
              <w:rPr>
                <w:rFonts w:ascii="Calibri" w:eastAsia="Calibri" w:hAnsi="Calibri" w:cs="Calibri"/>
                <w:b/>
                <w:color w:val="000000"/>
              </w:rPr>
            </w:pPr>
            <w:r>
              <w:rPr>
                <w:rFonts w:ascii="Calibri" w:eastAsia="Calibri" w:hAnsi="Calibri" w:cs="Calibri"/>
                <w:b/>
                <w:color w:val="000000"/>
              </w:rPr>
              <w:t>Lesson Objectives/Instructional Outcomes:</w:t>
            </w:r>
          </w:p>
          <w:p w14:paraId="258F6A3A" w14:textId="52EEA4E1" w:rsidR="001F58F1" w:rsidRPr="001F58F1" w:rsidRDefault="001F58F1">
            <w:pPr>
              <w:pBdr>
                <w:top w:val="nil"/>
                <w:left w:val="nil"/>
                <w:bottom w:val="nil"/>
                <w:right w:val="nil"/>
                <w:between w:val="nil"/>
              </w:pBdr>
              <w:spacing w:line="265" w:lineRule="auto"/>
              <w:ind w:left="103"/>
              <w:rPr>
                <w:rFonts w:ascii="Calibri" w:eastAsia="Calibri" w:hAnsi="Calibri" w:cs="Calibri"/>
                <w:bCs/>
                <w:color w:val="000000"/>
                <w:sz w:val="20"/>
                <w:szCs w:val="20"/>
              </w:rPr>
            </w:pPr>
            <w:r w:rsidRPr="001F58F1">
              <w:rPr>
                <w:rFonts w:ascii="Calibri" w:eastAsia="Calibri" w:hAnsi="Calibri" w:cs="Calibri"/>
                <w:bCs/>
                <w:color w:val="000000"/>
                <w:sz w:val="20"/>
                <w:szCs w:val="20"/>
              </w:rPr>
              <w:t>Students will:</w:t>
            </w:r>
          </w:p>
          <w:p w14:paraId="7D23D910" w14:textId="703DE9DA" w:rsidR="002121EB" w:rsidRPr="00B33EC2" w:rsidRDefault="001F58F1">
            <w:pPr>
              <w:numPr>
                <w:ilvl w:val="0"/>
                <w:numId w:val="2"/>
              </w:numPr>
              <w:pBdr>
                <w:top w:val="nil"/>
                <w:left w:val="nil"/>
                <w:bottom w:val="nil"/>
                <w:right w:val="nil"/>
                <w:between w:val="nil"/>
              </w:pBdr>
              <w:ind w:right="261"/>
              <w:rPr>
                <w:rFonts w:ascii="Calibri" w:eastAsia="Calibri" w:hAnsi="Calibri" w:cs="Calibri"/>
                <w:color w:val="000000"/>
                <w:sz w:val="20"/>
                <w:szCs w:val="20"/>
              </w:rPr>
            </w:pPr>
            <w:r>
              <w:rPr>
                <w:rFonts w:ascii="Calibri" w:eastAsia="Calibri" w:hAnsi="Calibri" w:cs="Calibri"/>
                <w:sz w:val="20"/>
                <w:szCs w:val="20"/>
              </w:rPr>
              <w:t>U</w:t>
            </w:r>
            <w:r w:rsidR="000052C4" w:rsidRPr="00B33EC2">
              <w:rPr>
                <w:rFonts w:ascii="Calibri" w:eastAsia="Calibri" w:hAnsi="Calibri" w:cs="Calibri"/>
                <w:sz w:val="20"/>
                <w:szCs w:val="20"/>
              </w:rPr>
              <w:t>nderstand the history of the media and how it influences American politics.</w:t>
            </w:r>
          </w:p>
          <w:p w14:paraId="634B31F2" w14:textId="5D75B61C" w:rsidR="002121EB" w:rsidRPr="00B33EC2" w:rsidRDefault="001F58F1">
            <w:pPr>
              <w:numPr>
                <w:ilvl w:val="0"/>
                <w:numId w:val="2"/>
              </w:numPr>
              <w:pBdr>
                <w:top w:val="nil"/>
                <w:left w:val="nil"/>
                <w:bottom w:val="nil"/>
                <w:right w:val="nil"/>
                <w:between w:val="nil"/>
              </w:pBdr>
              <w:ind w:right="261"/>
              <w:rPr>
                <w:rFonts w:ascii="Calibri" w:eastAsia="Calibri" w:hAnsi="Calibri" w:cs="Calibri"/>
                <w:sz w:val="20"/>
                <w:szCs w:val="20"/>
              </w:rPr>
            </w:pPr>
            <w:r>
              <w:rPr>
                <w:rFonts w:ascii="Calibri" w:eastAsia="Calibri" w:hAnsi="Calibri" w:cs="Calibri"/>
                <w:sz w:val="20"/>
                <w:szCs w:val="20"/>
              </w:rPr>
              <w:t>S</w:t>
            </w:r>
            <w:r w:rsidR="000052C4" w:rsidRPr="00B33EC2">
              <w:rPr>
                <w:rFonts w:ascii="Calibri" w:eastAsia="Calibri" w:hAnsi="Calibri" w:cs="Calibri"/>
                <w:sz w:val="20"/>
                <w:szCs w:val="20"/>
              </w:rPr>
              <w:t xml:space="preserve">ummarize the Fairness Doctrine and what Section 230 contains.  </w:t>
            </w:r>
          </w:p>
          <w:p w14:paraId="56C809EC" w14:textId="4524E963" w:rsidR="002121EB" w:rsidRPr="00B33EC2" w:rsidRDefault="001F58F1">
            <w:pPr>
              <w:numPr>
                <w:ilvl w:val="0"/>
                <w:numId w:val="2"/>
              </w:numPr>
              <w:pBdr>
                <w:top w:val="nil"/>
                <w:left w:val="nil"/>
                <w:bottom w:val="nil"/>
                <w:right w:val="nil"/>
                <w:between w:val="nil"/>
              </w:pBdr>
              <w:ind w:right="261"/>
              <w:rPr>
                <w:rFonts w:ascii="Calibri" w:eastAsia="Calibri" w:hAnsi="Calibri" w:cs="Calibri"/>
                <w:sz w:val="20"/>
                <w:szCs w:val="20"/>
              </w:rPr>
            </w:pPr>
            <w:r>
              <w:rPr>
                <w:rFonts w:ascii="Calibri" w:eastAsia="Calibri" w:hAnsi="Calibri" w:cs="Calibri"/>
                <w:sz w:val="20"/>
                <w:szCs w:val="20"/>
              </w:rPr>
              <w:t>E</w:t>
            </w:r>
            <w:r w:rsidR="000052C4" w:rsidRPr="00B33EC2">
              <w:rPr>
                <w:rFonts w:ascii="Calibri" w:eastAsia="Calibri" w:hAnsi="Calibri" w:cs="Calibri"/>
                <w:sz w:val="20"/>
                <w:szCs w:val="20"/>
              </w:rPr>
              <w:t xml:space="preserve">xplain why both </w:t>
            </w:r>
            <w:r w:rsidR="00B33EC2" w:rsidRPr="001F58F1">
              <w:rPr>
                <w:rFonts w:ascii="Calibri" w:eastAsia="Calibri" w:hAnsi="Calibri" w:cs="Calibri"/>
                <w:sz w:val="20"/>
                <w:szCs w:val="20"/>
              </w:rPr>
              <w:t>the Doctrine and Section 230</w:t>
            </w:r>
            <w:r w:rsidR="00B33EC2">
              <w:rPr>
                <w:rFonts w:ascii="Calibri" w:eastAsia="Calibri" w:hAnsi="Calibri" w:cs="Calibri"/>
                <w:sz w:val="20"/>
                <w:szCs w:val="20"/>
              </w:rPr>
              <w:t xml:space="preserve"> </w:t>
            </w:r>
            <w:r w:rsidR="000052C4" w:rsidRPr="00B33EC2">
              <w:rPr>
                <w:rFonts w:ascii="Calibri" w:eastAsia="Calibri" w:hAnsi="Calibri" w:cs="Calibri"/>
                <w:sz w:val="20"/>
                <w:szCs w:val="20"/>
              </w:rPr>
              <w:t>are controversial.</w:t>
            </w:r>
          </w:p>
          <w:p w14:paraId="56923F38" w14:textId="77777777" w:rsidR="00DD6C8F" w:rsidRPr="00DD6C8F" w:rsidRDefault="001F58F1">
            <w:pPr>
              <w:numPr>
                <w:ilvl w:val="0"/>
                <w:numId w:val="2"/>
              </w:numPr>
              <w:pBdr>
                <w:top w:val="nil"/>
                <w:left w:val="nil"/>
                <w:bottom w:val="nil"/>
                <w:right w:val="nil"/>
                <w:between w:val="nil"/>
              </w:pBdr>
              <w:ind w:right="261"/>
              <w:rPr>
                <w:rFonts w:ascii="Calibri" w:eastAsia="Calibri" w:hAnsi="Calibri" w:cs="Calibri"/>
              </w:rPr>
            </w:pPr>
            <w:r>
              <w:rPr>
                <w:rFonts w:ascii="Calibri" w:eastAsia="Calibri" w:hAnsi="Calibri" w:cs="Calibri"/>
                <w:sz w:val="20"/>
                <w:szCs w:val="20"/>
              </w:rPr>
              <w:t>U</w:t>
            </w:r>
            <w:r w:rsidR="000052C4" w:rsidRPr="00B33EC2">
              <w:rPr>
                <w:rFonts w:ascii="Calibri" w:eastAsia="Calibri" w:hAnsi="Calibri" w:cs="Calibri"/>
                <w:sz w:val="20"/>
                <w:szCs w:val="20"/>
              </w:rPr>
              <w:t>nderstand their duty of looking at multiple perspectives regarding the same issue</w:t>
            </w:r>
            <w:r w:rsidR="00B33EC2" w:rsidRPr="001F58F1">
              <w:rPr>
                <w:rFonts w:ascii="Calibri" w:eastAsia="Calibri" w:hAnsi="Calibri" w:cs="Calibri"/>
                <w:sz w:val="20"/>
                <w:szCs w:val="20"/>
              </w:rPr>
              <w:t>,</w:t>
            </w:r>
            <w:r>
              <w:rPr>
                <w:rFonts w:ascii="Calibri" w:eastAsia="Calibri" w:hAnsi="Calibri" w:cs="Calibri"/>
                <w:sz w:val="20"/>
                <w:szCs w:val="20"/>
              </w:rPr>
              <w:t xml:space="preserve"> </w:t>
            </w:r>
            <w:r w:rsidR="000052C4" w:rsidRPr="001F58F1">
              <w:rPr>
                <w:rFonts w:ascii="Calibri" w:eastAsia="Calibri" w:hAnsi="Calibri" w:cs="Calibri"/>
                <w:sz w:val="20"/>
                <w:szCs w:val="20"/>
              </w:rPr>
              <w:t>to</w:t>
            </w:r>
            <w:r w:rsidR="000052C4" w:rsidRPr="00B33EC2">
              <w:rPr>
                <w:rFonts w:ascii="Calibri" w:eastAsia="Calibri" w:hAnsi="Calibri" w:cs="Calibri"/>
                <w:sz w:val="20"/>
                <w:szCs w:val="20"/>
              </w:rPr>
              <w:t xml:space="preserve"> become an informed citizen of the United States.</w:t>
            </w:r>
          </w:p>
          <w:p w14:paraId="533189FC" w14:textId="27D2A1B4" w:rsidR="002121EB" w:rsidRDefault="00B33EC2" w:rsidP="00DD6C8F">
            <w:pPr>
              <w:pBdr>
                <w:top w:val="nil"/>
                <w:left w:val="nil"/>
                <w:bottom w:val="nil"/>
                <w:right w:val="nil"/>
                <w:between w:val="nil"/>
              </w:pBdr>
              <w:ind w:left="720" w:right="261"/>
              <w:rPr>
                <w:rFonts w:ascii="Calibri" w:eastAsia="Calibri" w:hAnsi="Calibri" w:cs="Calibri"/>
              </w:rPr>
            </w:pPr>
            <w:r>
              <w:rPr>
                <w:rFonts w:ascii="Calibri" w:eastAsia="Calibri" w:hAnsi="Calibri" w:cs="Calibri"/>
                <w:sz w:val="20"/>
                <w:szCs w:val="20"/>
              </w:rPr>
              <w:t xml:space="preserve">   </w:t>
            </w:r>
          </w:p>
        </w:tc>
      </w:tr>
      <w:tr w:rsidR="002121EB" w14:paraId="5813057F" w14:textId="77777777">
        <w:trPr>
          <w:trHeight w:val="20"/>
        </w:trPr>
        <w:tc>
          <w:tcPr>
            <w:tcW w:w="10799" w:type="dxa"/>
          </w:tcPr>
          <w:p w14:paraId="1C90EDB9" w14:textId="77777777" w:rsidR="002121EB" w:rsidRDefault="000052C4">
            <w:pPr>
              <w:pBdr>
                <w:top w:val="nil"/>
                <w:left w:val="nil"/>
                <w:bottom w:val="nil"/>
                <w:right w:val="nil"/>
                <w:between w:val="nil"/>
              </w:pBdr>
              <w:spacing w:line="265" w:lineRule="auto"/>
              <w:ind w:left="103"/>
              <w:rPr>
                <w:i/>
                <w:color w:val="000000"/>
                <w:sz w:val="20"/>
                <w:szCs w:val="20"/>
              </w:rPr>
            </w:pPr>
            <w:r>
              <w:rPr>
                <w:rFonts w:ascii="Calibri" w:eastAsia="Calibri" w:hAnsi="Calibri" w:cs="Calibri"/>
                <w:b/>
                <w:color w:val="000000"/>
              </w:rPr>
              <w:t xml:space="preserve">Lesson’s Relationship to Unit Structure: </w:t>
            </w:r>
          </w:p>
          <w:p w14:paraId="0E863505" w14:textId="77777777" w:rsidR="002121EB" w:rsidRDefault="000052C4" w:rsidP="00DD6C8F">
            <w:pPr>
              <w:pBdr>
                <w:top w:val="nil"/>
                <w:left w:val="nil"/>
                <w:bottom w:val="nil"/>
                <w:right w:val="nil"/>
                <w:between w:val="nil"/>
              </w:pBdr>
              <w:spacing w:before="31"/>
              <w:ind w:left="103" w:right="402"/>
              <w:rPr>
                <w:rFonts w:ascii="Calibri" w:eastAsia="Calibri" w:hAnsi="Calibri" w:cs="Calibri"/>
                <w:sz w:val="20"/>
                <w:szCs w:val="20"/>
              </w:rPr>
            </w:pPr>
            <w:r>
              <w:rPr>
                <w:rFonts w:ascii="Calibri" w:eastAsia="Calibri" w:hAnsi="Calibri" w:cs="Calibri"/>
                <w:sz w:val="20"/>
                <w:szCs w:val="20"/>
              </w:rPr>
              <w:t>After learning about the three branches of government and having a firm understanding of the First Amendment, students will be introduced to how the media affects politics.  Students will learn how the media has changed over time and of their responsibility to be an informed citizen</w:t>
            </w:r>
            <w:r w:rsidR="00B33EC2" w:rsidRPr="00DD6C8F">
              <w:rPr>
                <w:rFonts w:ascii="Calibri" w:eastAsia="Calibri" w:hAnsi="Calibri" w:cs="Calibri"/>
                <w:sz w:val="20"/>
                <w:szCs w:val="20"/>
              </w:rPr>
              <w:t>,</w:t>
            </w:r>
            <w:r w:rsidR="00DD6C8F">
              <w:rPr>
                <w:rFonts w:ascii="Calibri" w:eastAsia="Calibri" w:hAnsi="Calibri" w:cs="Calibri"/>
                <w:sz w:val="20"/>
                <w:szCs w:val="20"/>
              </w:rPr>
              <w:t xml:space="preserve"> </w:t>
            </w:r>
            <w:r w:rsidRPr="00DD6C8F">
              <w:rPr>
                <w:rFonts w:ascii="Calibri" w:eastAsia="Calibri" w:hAnsi="Calibri" w:cs="Calibri"/>
                <w:sz w:val="20"/>
                <w:szCs w:val="20"/>
              </w:rPr>
              <w:t>to</w:t>
            </w:r>
            <w:r>
              <w:rPr>
                <w:rFonts w:ascii="Calibri" w:eastAsia="Calibri" w:hAnsi="Calibri" w:cs="Calibri"/>
                <w:sz w:val="20"/>
                <w:szCs w:val="20"/>
              </w:rPr>
              <w:t xml:space="preserve"> preserve our constitutional democracy.   This unit will also be used as an entry point to discuss the impartiality of the judiciary.  Although the executive and legislative branch can use media to help further their</w:t>
            </w:r>
            <w:r w:rsidR="00B33EC2">
              <w:rPr>
                <w:rFonts w:ascii="Calibri" w:eastAsia="Calibri" w:hAnsi="Calibri" w:cs="Calibri"/>
                <w:sz w:val="20"/>
                <w:szCs w:val="20"/>
              </w:rPr>
              <w:t xml:space="preserve"> </w:t>
            </w:r>
            <w:r w:rsidR="00B33EC2" w:rsidRPr="00DD6C8F">
              <w:rPr>
                <w:rFonts w:ascii="Calibri" w:eastAsia="Calibri" w:hAnsi="Calibri" w:cs="Calibri"/>
                <w:sz w:val="20"/>
                <w:szCs w:val="20"/>
              </w:rPr>
              <w:t>agendas</w:t>
            </w:r>
            <w:r>
              <w:rPr>
                <w:rFonts w:ascii="Calibri" w:eastAsia="Calibri" w:hAnsi="Calibri" w:cs="Calibri"/>
                <w:sz w:val="20"/>
                <w:szCs w:val="20"/>
              </w:rPr>
              <w:t>, the judiciary must remain impartial.  Media reports on court cases need to be focused on the reasons for the decision (</w:t>
            </w:r>
            <w:r w:rsidR="00B33EC2" w:rsidRPr="00DD6C8F">
              <w:rPr>
                <w:rFonts w:ascii="Calibri" w:eastAsia="Calibri" w:hAnsi="Calibri" w:cs="Calibri"/>
                <w:sz w:val="20"/>
                <w:szCs w:val="20"/>
              </w:rPr>
              <w:t>the</w:t>
            </w:r>
            <w:r w:rsidR="00B33EC2">
              <w:rPr>
                <w:rFonts w:ascii="Calibri" w:eastAsia="Calibri" w:hAnsi="Calibri" w:cs="Calibri"/>
                <w:sz w:val="20"/>
                <w:szCs w:val="20"/>
              </w:rPr>
              <w:t xml:space="preserve"> </w:t>
            </w:r>
            <w:r>
              <w:rPr>
                <w:rFonts w:ascii="Calibri" w:eastAsia="Calibri" w:hAnsi="Calibri" w:cs="Calibri"/>
                <w:sz w:val="20"/>
                <w:szCs w:val="20"/>
              </w:rPr>
              <w:t xml:space="preserve">“Rule of Law”) and less on the outcomes.  As students gain media literacy </w:t>
            </w:r>
            <w:r w:rsidR="00B33EC2" w:rsidRPr="00DD6C8F">
              <w:rPr>
                <w:rFonts w:ascii="Calibri" w:eastAsia="Calibri" w:hAnsi="Calibri" w:cs="Calibri"/>
                <w:sz w:val="20"/>
                <w:szCs w:val="20"/>
              </w:rPr>
              <w:t>skills,</w:t>
            </w:r>
            <w:r w:rsidR="00B33EC2">
              <w:rPr>
                <w:rFonts w:ascii="Calibri" w:eastAsia="Calibri" w:hAnsi="Calibri" w:cs="Calibri"/>
                <w:sz w:val="20"/>
                <w:szCs w:val="20"/>
              </w:rPr>
              <w:t xml:space="preserve"> </w:t>
            </w:r>
            <w:r>
              <w:rPr>
                <w:rFonts w:ascii="Calibri" w:eastAsia="Calibri" w:hAnsi="Calibri" w:cs="Calibri"/>
                <w:sz w:val="20"/>
                <w:szCs w:val="20"/>
              </w:rPr>
              <w:t>they will be able to recognize loaded language, tribalism, and bias in media and become better informed American citizens.</w:t>
            </w:r>
          </w:p>
          <w:p w14:paraId="3B30BEC3" w14:textId="43903676" w:rsidR="00DD6C8F" w:rsidRDefault="00DD6C8F" w:rsidP="00DD6C8F">
            <w:pPr>
              <w:pBdr>
                <w:top w:val="nil"/>
                <w:left w:val="nil"/>
                <w:bottom w:val="nil"/>
                <w:right w:val="nil"/>
                <w:between w:val="nil"/>
              </w:pBdr>
              <w:spacing w:before="31"/>
              <w:ind w:left="103" w:right="402"/>
              <w:rPr>
                <w:rFonts w:ascii="Calibri" w:eastAsia="Calibri" w:hAnsi="Calibri" w:cs="Calibri"/>
                <w:sz w:val="20"/>
                <w:szCs w:val="20"/>
              </w:rPr>
            </w:pPr>
          </w:p>
        </w:tc>
      </w:tr>
      <w:tr w:rsidR="002121EB" w14:paraId="12F089AF" w14:textId="77777777">
        <w:trPr>
          <w:trHeight w:val="2593"/>
        </w:trPr>
        <w:tc>
          <w:tcPr>
            <w:tcW w:w="10799" w:type="dxa"/>
          </w:tcPr>
          <w:p w14:paraId="6CC6BDFD" w14:textId="77777777" w:rsidR="002121EB" w:rsidRDefault="000052C4">
            <w:pPr>
              <w:pBdr>
                <w:top w:val="nil"/>
                <w:left w:val="nil"/>
                <w:bottom w:val="nil"/>
                <w:right w:val="nil"/>
                <w:between w:val="nil"/>
              </w:pBdr>
              <w:spacing w:line="265" w:lineRule="auto"/>
              <w:ind w:left="103"/>
              <w:rPr>
                <w:i/>
                <w:color w:val="000000"/>
                <w:sz w:val="20"/>
                <w:szCs w:val="20"/>
              </w:rPr>
            </w:pPr>
            <w:r>
              <w:rPr>
                <w:rFonts w:ascii="Calibri" w:eastAsia="Calibri" w:hAnsi="Calibri" w:cs="Calibri"/>
                <w:b/>
                <w:color w:val="000000"/>
              </w:rPr>
              <w:t>Instructional Materials/Resources:</w:t>
            </w:r>
          </w:p>
          <w:p w14:paraId="2CEE732B" w14:textId="0F786543" w:rsidR="002121EB" w:rsidRDefault="000052C4" w:rsidP="00594F4E">
            <w:pPr>
              <w:pBdr>
                <w:top w:val="nil"/>
                <w:left w:val="nil"/>
                <w:bottom w:val="nil"/>
                <w:right w:val="nil"/>
                <w:between w:val="nil"/>
              </w:pBdr>
              <w:ind w:left="103" w:right="216"/>
              <w:rPr>
                <w:rFonts w:ascii="Calibri" w:eastAsia="Calibri" w:hAnsi="Calibri" w:cs="Calibri"/>
                <w:sz w:val="20"/>
                <w:szCs w:val="20"/>
              </w:rPr>
            </w:pPr>
            <w:r>
              <w:rPr>
                <w:rFonts w:ascii="Calibri" w:eastAsia="Calibri" w:hAnsi="Calibri" w:cs="Calibri"/>
                <w:sz w:val="20"/>
                <w:szCs w:val="20"/>
              </w:rPr>
              <w:t>Vocabulary: Fairness Doctrine, FCC, Red Lion Broadcasting Co. v. FCC, Section 230(C)(1), Section 230(C)(2), media literacy, bias</w:t>
            </w:r>
          </w:p>
          <w:p w14:paraId="52C4F829" w14:textId="77777777" w:rsidR="002121EB" w:rsidRDefault="000052C4">
            <w:pPr>
              <w:pBdr>
                <w:top w:val="nil"/>
                <w:left w:val="nil"/>
                <w:bottom w:val="nil"/>
                <w:right w:val="nil"/>
                <w:between w:val="nil"/>
              </w:pBdr>
              <w:ind w:left="103" w:right="216"/>
              <w:rPr>
                <w:rFonts w:ascii="Calibri" w:eastAsia="Calibri" w:hAnsi="Calibri" w:cs="Calibri"/>
                <w:sz w:val="20"/>
                <w:szCs w:val="20"/>
              </w:rPr>
            </w:pPr>
            <w:r>
              <w:rPr>
                <w:rFonts w:ascii="Calibri" w:eastAsia="Calibri" w:hAnsi="Calibri" w:cs="Calibri"/>
                <w:sz w:val="20"/>
                <w:szCs w:val="20"/>
              </w:rPr>
              <w:t>Materials:</w:t>
            </w:r>
          </w:p>
          <w:p w14:paraId="697117EE" w14:textId="77777777" w:rsidR="002121EB" w:rsidRDefault="006A17EA">
            <w:pPr>
              <w:numPr>
                <w:ilvl w:val="0"/>
                <w:numId w:val="3"/>
              </w:numPr>
              <w:pBdr>
                <w:top w:val="nil"/>
                <w:left w:val="nil"/>
                <w:bottom w:val="nil"/>
                <w:right w:val="nil"/>
                <w:between w:val="nil"/>
              </w:pBdr>
              <w:ind w:right="216"/>
              <w:rPr>
                <w:rFonts w:ascii="Calibri" w:eastAsia="Calibri" w:hAnsi="Calibri" w:cs="Calibri"/>
                <w:sz w:val="20"/>
                <w:szCs w:val="20"/>
              </w:rPr>
            </w:pPr>
            <w:hyperlink r:id="rId7">
              <w:r w:rsidR="000052C4">
                <w:rPr>
                  <w:rFonts w:ascii="Calibri" w:eastAsia="Calibri" w:hAnsi="Calibri" w:cs="Calibri"/>
                  <w:color w:val="1155CC"/>
                  <w:sz w:val="20"/>
                  <w:szCs w:val="20"/>
                  <w:u w:val="single"/>
                </w:rPr>
                <w:t>Slide Deck on the History of Media</w:t>
              </w:r>
            </w:hyperlink>
          </w:p>
          <w:p w14:paraId="32AFF9E7" w14:textId="77777777" w:rsidR="002121EB" w:rsidRDefault="006A17EA">
            <w:pPr>
              <w:numPr>
                <w:ilvl w:val="0"/>
                <w:numId w:val="3"/>
              </w:numPr>
              <w:pBdr>
                <w:top w:val="nil"/>
                <w:left w:val="nil"/>
                <w:bottom w:val="nil"/>
                <w:right w:val="nil"/>
                <w:between w:val="nil"/>
              </w:pBdr>
              <w:ind w:right="216"/>
              <w:rPr>
                <w:rFonts w:ascii="Calibri" w:eastAsia="Calibri" w:hAnsi="Calibri" w:cs="Calibri"/>
                <w:sz w:val="20"/>
                <w:szCs w:val="20"/>
              </w:rPr>
            </w:pPr>
            <w:hyperlink r:id="rId8">
              <w:r w:rsidR="000052C4">
                <w:rPr>
                  <w:rFonts w:ascii="Calibri" w:eastAsia="Calibri" w:hAnsi="Calibri" w:cs="Calibri"/>
                  <w:color w:val="1155CC"/>
                  <w:sz w:val="20"/>
                  <w:szCs w:val="20"/>
                  <w:u w:val="single"/>
                </w:rPr>
                <w:t>Media Bias Chart</w:t>
              </w:r>
            </w:hyperlink>
          </w:p>
          <w:p w14:paraId="2412D0BC" w14:textId="77777777" w:rsidR="002121EB" w:rsidRDefault="006A17EA">
            <w:pPr>
              <w:numPr>
                <w:ilvl w:val="0"/>
                <w:numId w:val="3"/>
              </w:numPr>
              <w:pBdr>
                <w:top w:val="nil"/>
                <w:left w:val="nil"/>
                <w:bottom w:val="nil"/>
                <w:right w:val="nil"/>
                <w:between w:val="nil"/>
              </w:pBdr>
              <w:ind w:right="216"/>
              <w:rPr>
                <w:rFonts w:ascii="Calibri" w:eastAsia="Calibri" w:hAnsi="Calibri" w:cs="Calibri"/>
                <w:sz w:val="20"/>
                <w:szCs w:val="20"/>
              </w:rPr>
            </w:pPr>
            <w:hyperlink r:id="rId9">
              <w:r w:rsidR="000052C4">
                <w:rPr>
                  <w:rFonts w:ascii="Calibri" w:eastAsia="Calibri" w:hAnsi="Calibri" w:cs="Calibri"/>
                  <w:color w:val="1155CC"/>
                  <w:sz w:val="20"/>
                  <w:szCs w:val="20"/>
                  <w:u w:val="single"/>
                </w:rPr>
                <w:t>Note Catcher</w:t>
              </w:r>
            </w:hyperlink>
          </w:p>
          <w:p w14:paraId="00DE9085" w14:textId="394862F1" w:rsidR="002121EB" w:rsidRPr="00DD6C8F" w:rsidRDefault="00594F4E">
            <w:pPr>
              <w:pBdr>
                <w:top w:val="nil"/>
                <w:left w:val="nil"/>
                <w:bottom w:val="nil"/>
                <w:right w:val="nil"/>
                <w:between w:val="nil"/>
              </w:pBdr>
              <w:ind w:left="103" w:right="216"/>
              <w:rPr>
                <w:rFonts w:ascii="Calibri" w:eastAsia="Calibri" w:hAnsi="Calibri" w:cs="Calibri"/>
                <w:sz w:val="20"/>
                <w:szCs w:val="20"/>
              </w:rPr>
            </w:pPr>
            <w:r w:rsidRPr="00DD6C8F">
              <w:rPr>
                <w:rFonts w:ascii="Calibri" w:eastAsia="Calibri" w:hAnsi="Calibri" w:cs="Calibri"/>
                <w:sz w:val="20"/>
                <w:szCs w:val="20"/>
              </w:rPr>
              <w:t>Note:</w:t>
            </w:r>
          </w:p>
          <w:p w14:paraId="755AF815" w14:textId="5B7C87B2" w:rsidR="002121EB" w:rsidRDefault="000052C4">
            <w:pPr>
              <w:pBdr>
                <w:top w:val="nil"/>
                <w:left w:val="nil"/>
                <w:bottom w:val="nil"/>
                <w:right w:val="nil"/>
                <w:between w:val="nil"/>
              </w:pBdr>
              <w:ind w:left="103" w:right="216"/>
              <w:rPr>
                <w:rFonts w:ascii="Calibri" w:eastAsia="Calibri" w:hAnsi="Calibri" w:cs="Calibri"/>
                <w:sz w:val="20"/>
                <w:szCs w:val="20"/>
              </w:rPr>
            </w:pPr>
            <w:r>
              <w:rPr>
                <w:rFonts w:ascii="Calibri" w:eastAsia="Calibri" w:hAnsi="Calibri" w:cs="Calibri"/>
                <w:sz w:val="20"/>
                <w:szCs w:val="20"/>
              </w:rPr>
              <w:t>Below  Grade Level Students</w:t>
            </w:r>
            <w:r w:rsidR="00594F4E">
              <w:rPr>
                <w:rFonts w:ascii="Calibri" w:eastAsia="Calibri" w:hAnsi="Calibri" w:cs="Calibri"/>
                <w:sz w:val="20"/>
                <w:szCs w:val="20"/>
              </w:rPr>
              <w:t xml:space="preserve"> </w:t>
            </w:r>
            <w:r w:rsidR="00594F4E" w:rsidRPr="00DD6C8F">
              <w:rPr>
                <w:rFonts w:ascii="Calibri" w:eastAsia="Calibri" w:hAnsi="Calibri" w:cs="Calibri"/>
                <w:sz w:val="20"/>
                <w:szCs w:val="20"/>
              </w:rPr>
              <w:t>will work with</w:t>
            </w:r>
            <w:r>
              <w:rPr>
                <w:rFonts w:ascii="Calibri" w:eastAsia="Calibri" w:hAnsi="Calibri" w:cs="Calibri"/>
                <w:sz w:val="20"/>
                <w:szCs w:val="20"/>
              </w:rPr>
              <w:t xml:space="preserve"> </w:t>
            </w:r>
            <w:r w:rsidR="00594F4E" w:rsidRPr="00DD6C8F">
              <w:rPr>
                <w:rFonts w:ascii="Calibri" w:eastAsia="Calibri" w:hAnsi="Calibri" w:cs="Calibri"/>
                <w:sz w:val="20"/>
                <w:szCs w:val="20"/>
              </w:rPr>
              <w:t>three</w:t>
            </w:r>
            <w:r w:rsidR="00594F4E">
              <w:rPr>
                <w:rFonts w:ascii="Calibri" w:eastAsia="Calibri" w:hAnsi="Calibri" w:cs="Calibri"/>
                <w:sz w:val="20"/>
                <w:szCs w:val="20"/>
              </w:rPr>
              <w:t xml:space="preserve"> </w:t>
            </w:r>
            <w:r>
              <w:rPr>
                <w:rFonts w:ascii="Calibri" w:eastAsia="Calibri" w:hAnsi="Calibri" w:cs="Calibri"/>
                <w:sz w:val="20"/>
                <w:szCs w:val="20"/>
              </w:rPr>
              <w:t>articles</w:t>
            </w:r>
            <w:r w:rsidR="00DD6C8F">
              <w:rPr>
                <w:rFonts w:ascii="Calibri" w:eastAsia="Calibri" w:hAnsi="Calibri" w:cs="Calibri"/>
                <w:sz w:val="20"/>
                <w:szCs w:val="20"/>
              </w:rPr>
              <w:t xml:space="preserve"> </w:t>
            </w:r>
            <w:r>
              <w:rPr>
                <w:rFonts w:ascii="Calibri" w:eastAsia="Calibri" w:hAnsi="Calibri" w:cs="Calibri"/>
                <w:sz w:val="20"/>
                <w:szCs w:val="20"/>
              </w:rPr>
              <w:t>at their reading level.</w:t>
            </w:r>
          </w:p>
          <w:p w14:paraId="2B4F0E9E" w14:textId="2A03D026" w:rsidR="002121EB" w:rsidRPr="00DD6C8F" w:rsidRDefault="000052C4" w:rsidP="00DD6C8F">
            <w:pPr>
              <w:pBdr>
                <w:top w:val="nil"/>
                <w:left w:val="nil"/>
                <w:bottom w:val="nil"/>
                <w:right w:val="nil"/>
                <w:between w:val="nil"/>
              </w:pBdr>
              <w:ind w:left="103" w:right="216"/>
              <w:rPr>
                <w:rFonts w:ascii="Calibri" w:eastAsia="Calibri" w:hAnsi="Calibri" w:cs="Calibri"/>
                <w:sz w:val="20"/>
                <w:szCs w:val="20"/>
              </w:rPr>
            </w:pPr>
            <w:r>
              <w:rPr>
                <w:rFonts w:ascii="Calibri" w:eastAsia="Calibri" w:hAnsi="Calibri" w:cs="Calibri"/>
                <w:sz w:val="20"/>
                <w:szCs w:val="20"/>
              </w:rPr>
              <w:t>Above Grade Level Students</w:t>
            </w:r>
            <w:r w:rsidR="00594F4E">
              <w:rPr>
                <w:rFonts w:ascii="Calibri" w:eastAsia="Calibri" w:hAnsi="Calibri" w:cs="Calibri"/>
                <w:sz w:val="20"/>
                <w:szCs w:val="20"/>
              </w:rPr>
              <w:t xml:space="preserve"> </w:t>
            </w:r>
            <w:r w:rsidR="00594F4E" w:rsidRPr="00DD6C8F">
              <w:rPr>
                <w:rFonts w:ascii="Calibri" w:eastAsia="Calibri" w:hAnsi="Calibri" w:cs="Calibri"/>
                <w:sz w:val="20"/>
                <w:szCs w:val="20"/>
              </w:rPr>
              <w:t>will work with</w:t>
            </w:r>
            <w:r w:rsidR="00594F4E">
              <w:rPr>
                <w:rFonts w:ascii="Calibri" w:eastAsia="Calibri" w:hAnsi="Calibri" w:cs="Calibri"/>
                <w:sz w:val="20"/>
                <w:szCs w:val="20"/>
              </w:rPr>
              <w:t xml:space="preserve"> </w:t>
            </w:r>
            <w:r>
              <w:rPr>
                <w:rFonts w:ascii="Calibri" w:eastAsia="Calibri" w:hAnsi="Calibri" w:cs="Calibri"/>
                <w:sz w:val="20"/>
                <w:szCs w:val="20"/>
              </w:rPr>
              <w:t xml:space="preserve">materials prepared from </w:t>
            </w:r>
            <w:hyperlink r:id="rId10">
              <w:r>
                <w:rPr>
                  <w:rFonts w:ascii="Calibri" w:eastAsia="Calibri" w:hAnsi="Calibri" w:cs="Calibri"/>
                  <w:color w:val="1155CC"/>
                  <w:sz w:val="20"/>
                  <w:szCs w:val="20"/>
                  <w:u w:val="single"/>
                </w:rPr>
                <w:t>C-Span Lesson on the Fairness Doctrine</w:t>
              </w:r>
            </w:hyperlink>
            <w:r>
              <w:rPr>
                <w:rFonts w:ascii="Calibri" w:eastAsia="Calibri" w:hAnsi="Calibri" w:cs="Calibri"/>
                <w:sz w:val="20"/>
                <w:szCs w:val="20"/>
              </w:rPr>
              <w:t>.</w:t>
            </w:r>
            <w:bookmarkStart w:id="5" w:name="bookmark=id.1t3h5sf" w:colFirst="0" w:colLast="0"/>
            <w:bookmarkEnd w:id="5"/>
            <w:r w:rsidRPr="00594F4E">
              <w:rPr>
                <w:rFonts w:ascii="Calibri" w:eastAsia="Calibri" w:hAnsi="Calibri" w:cs="Calibri"/>
                <w:color w:val="C00000"/>
              </w:rPr>
              <w:t>   </w:t>
            </w:r>
          </w:p>
        </w:tc>
      </w:tr>
      <w:tr w:rsidR="002121EB" w14:paraId="6C8F154E" w14:textId="77777777">
        <w:trPr>
          <w:trHeight w:val="20"/>
        </w:trPr>
        <w:tc>
          <w:tcPr>
            <w:tcW w:w="10799" w:type="dxa"/>
          </w:tcPr>
          <w:p w14:paraId="30DEC096" w14:textId="77777777" w:rsidR="002121EB" w:rsidRDefault="000052C4">
            <w:pPr>
              <w:pBdr>
                <w:top w:val="nil"/>
                <w:left w:val="nil"/>
                <w:bottom w:val="nil"/>
                <w:right w:val="nil"/>
                <w:between w:val="nil"/>
              </w:pBdr>
              <w:spacing w:line="265" w:lineRule="auto"/>
              <w:ind w:left="1779" w:right="1780"/>
              <w:jc w:val="center"/>
              <w:rPr>
                <w:rFonts w:ascii="Calibri" w:eastAsia="Calibri" w:hAnsi="Calibri" w:cs="Calibri"/>
                <w:b/>
                <w:color w:val="000000"/>
              </w:rPr>
            </w:pPr>
            <w:r>
              <w:rPr>
                <w:rFonts w:ascii="Calibri" w:eastAsia="Calibri" w:hAnsi="Calibri" w:cs="Calibri"/>
                <w:b/>
                <w:color w:val="000000"/>
              </w:rPr>
              <w:t>Methods and Instructional Strategies</w:t>
            </w:r>
          </w:p>
        </w:tc>
      </w:tr>
      <w:tr w:rsidR="002121EB" w14:paraId="25CCFBC5" w14:textId="77777777">
        <w:trPr>
          <w:trHeight w:val="20"/>
        </w:trPr>
        <w:tc>
          <w:tcPr>
            <w:tcW w:w="10799" w:type="dxa"/>
          </w:tcPr>
          <w:p w14:paraId="483130DF" w14:textId="77777777" w:rsidR="002121EB" w:rsidRDefault="000052C4">
            <w:pPr>
              <w:pBdr>
                <w:top w:val="nil"/>
                <w:left w:val="nil"/>
                <w:bottom w:val="nil"/>
                <w:right w:val="nil"/>
                <w:between w:val="nil"/>
              </w:pBdr>
              <w:spacing w:line="266" w:lineRule="auto"/>
              <w:ind w:left="103"/>
              <w:rPr>
                <w:rFonts w:ascii="Calibri" w:eastAsia="Calibri" w:hAnsi="Calibri" w:cs="Calibri"/>
                <w:b/>
                <w:color w:val="000000"/>
              </w:rPr>
            </w:pPr>
            <w:r>
              <w:rPr>
                <w:rFonts w:ascii="Calibri" w:eastAsia="Calibri" w:hAnsi="Calibri" w:cs="Calibri"/>
                <w:b/>
                <w:color w:val="000000"/>
              </w:rPr>
              <w:t>Concept Prerequisites:</w:t>
            </w:r>
          </w:p>
          <w:p w14:paraId="7850931A" w14:textId="77777777" w:rsidR="00DD6C8F" w:rsidRDefault="000052C4">
            <w:pPr>
              <w:pBdr>
                <w:top w:val="nil"/>
                <w:left w:val="nil"/>
                <w:bottom w:val="nil"/>
                <w:right w:val="nil"/>
                <w:between w:val="nil"/>
              </w:pBdr>
              <w:ind w:left="103" w:right="296"/>
              <w:rPr>
                <w:rFonts w:ascii="Calibri" w:eastAsia="Calibri" w:hAnsi="Calibri" w:cs="Calibri"/>
                <w:sz w:val="20"/>
                <w:szCs w:val="20"/>
              </w:rPr>
            </w:pPr>
            <w:r>
              <w:rPr>
                <w:rFonts w:ascii="Calibri" w:eastAsia="Calibri" w:hAnsi="Calibri" w:cs="Calibri"/>
                <w:sz w:val="20"/>
                <w:szCs w:val="20"/>
              </w:rPr>
              <w:t>A thorough understanding of the First Amendment and the three branches of government.</w:t>
            </w:r>
          </w:p>
          <w:p w14:paraId="222CA545" w14:textId="4DACC6B9" w:rsidR="002121EB" w:rsidRDefault="000052C4">
            <w:pPr>
              <w:pBdr>
                <w:top w:val="nil"/>
                <w:left w:val="nil"/>
                <w:bottom w:val="nil"/>
                <w:right w:val="nil"/>
                <w:between w:val="nil"/>
              </w:pBdr>
              <w:ind w:left="103" w:right="296"/>
              <w:rPr>
                <w:rFonts w:ascii="Calibri" w:eastAsia="Calibri" w:hAnsi="Calibri" w:cs="Calibri"/>
                <w:color w:val="000000"/>
              </w:rPr>
            </w:pPr>
            <w:r>
              <w:rPr>
                <w:rFonts w:ascii="Calibri" w:eastAsia="Calibri" w:hAnsi="Calibri" w:cs="Calibri"/>
                <w:sz w:val="20"/>
                <w:szCs w:val="20"/>
              </w:rPr>
              <w:t xml:space="preserve">  </w:t>
            </w:r>
          </w:p>
        </w:tc>
      </w:tr>
      <w:tr w:rsidR="002121EB" w14:paraId="0803E9B0" w14:textId="77777777">
        <w:trPr>
          <w:trHeight w:val="20"/>
        </w:trPr>
        <w:tc>
          <w:tcPr>
            <w:tcW w:w="10799" w:type="dxa"/>
          </w:tcPr>
          <w:p w14:paraId="61ACDD6A" w14:textId="77777777" w:rsidR="00594F4E" w:rsidRDefault="000052C4">
            <w:pPr>
              <w:pBdr>
                <w:top w:val="nil"/>
                <w:left w:val="nil"/>
                <w:bottom w:val="nil"/>
                <w:right w:val="nil"/>
                <w:between w:val="nil"/>
              </w:pBdr>
              <w:ind w:left="101" w:right="1051"/>
              <w:rPr>
                <w:rFonts w:ascii="Calibri" w:eastAsia="Calibri" w:hAnsi="Calibri" w:cs="Calibri"/>
                <w:b/>
                <w:color w:val="000000"/>
              </w:rPr>
            </w:pPr>
            <w:r>
              <w:rPr>
                <w:rFonts w:ascii="Calibri" w:eastAsia="Calibri" w:hAnsi="Calibri" w:cs="Calibri"/>
                <w:b/>
                <w:color w:val="000000"/>
              </w:rPr>
              <w:t>Anticipated Student Misconceptions:</w:t>
            </w:r>
          </w:p>
          <w:p w14:paraId="6D64DD1C" w14:textId="77777777" w:rsidR="00DD6C8F" w:rsidRDefault="000052C4" w:rsidP="00DD6C8F">
            <w:pPr>
              <w:pBdr>
                <w:top w:val="nil"/>
                <w:left w:val="nil"/>
                <w:bottom w:val="nil"/>
                <w:right w:val="nil"/>
                <w:between w:val="nil"/>
              </w:pBdr>
              <w:ind w:left="101" w:right="1051"/>
              <w:rPr>
                <w:rFonts w:ascii="Calibri" w:eastAsia="Calibri" w:hAnsi="Calibri" w:cs="Calibri"/>
                <w:sz w:val="20"/>
                <w:szCs w:val="20"/>
              </w:rPr>
            </w:pPr>
            <w:r w:rsidRPr="00594F4E">
              <w:rPr>
                <w:rFonts w:ascii="Calibri" w:eastAsia="Calibri" w:hAnsi="Calibri" w:cs="Calibri"/>
                <w:sz w:val="20"/>
                <w:szCs w:val="20"/>
              </w:rPr>
              <w:t>That their news outlet is the only trusted source.  That the judiciary has a political agenda</w:t>
            </w:r>
            <w:bookmarkStart w:id="6" w:name="bookmark=id.2s8eyo1" w:colFirst="0" w:colLast="0"/>
            <w:bookmarkEnd w:id="6"/>
            <w:r w:rsidR="00DD6C8F">
              <w:rPr>
                <w:rFonts w:ascii="Calibri" w:eastAsia="Calibri" w:hAnsi="Calibri" w:cs="Calibri"/>
                <w:sz w:val="20"/>
                <w:szCs w:val="20"/>
              </w:rPr>
              <w:t>.</w:t>
            </w:r>
          </w:p>
          <w:p w14:paraId="43E374C8" w14:textId="7923CC63" w:rsidR="002121EB" w:rsidRPr="00DD6C8F" w:rsidRDefault="000052C4" w:rsidP="00DD6C8F">
            <w:pPr>
              <w:pBdr>
                <w:top w:val="nil"/>
                <w:left w:val="nil"/>
                <w:bottom w:val="nil"/>
                <w:right w:val="nil"/>
                <w:between w:val="nil"/>
              </w:pBdr>
              <w:ind w:left="101" w:right="1051"/>
              <w:rPr>
                <w:rFonts w:ascii="Calibri" w:eastAsia="Calibri" w:hAnsi="Calibri" w:cs="Calibri"/>
                <w:color w:val="C00000"/>
                <w:sz w:val="20"/>
                <w:szCs w:val="20"/>
              </w:rPr>
            </w:pPr>
            <w:r w:rsidRPr="00594F4E">
              <w:rPr>
                <w:rFonts w:ascii="Calibri" w:eastAsia="Calibri" w:hAnsi="Calibri" w:cs="Calibri"/>
                <w:color w:val="C00000"/>
                <w:sz w:val="20"/>
                <w:szCs w:val="20"/>
              </w:rPr>
              <w:t>   </w:t>
            </w:r>
          </w:p>
        </w:tc>
      </w:tr>
      <w:tr w:rsidR="002121EB" w14:paraId="1F0FBB95" w14:textId="77777777">
        <w:trPr>
          <w:trHeight w:val="20"/>
        </w:trPr>
        <w:tc>
          <w:tcPr>
            <w:tcW w:w="10799" w:type="dxa"/>
          </w:tcPr>
          <w:p w14:paraId="1928ADED" w14:textId="77777777" w:rsidR="002121EB" w:rsidRDefault="000052C4">
            <w:pPr>
              <w:pBdr>
                <w:top w:val="nil"/>
                <w:left w:val="nil"/>
                <w:bottom w:val="nil"/>
                <w:right w:val="nil"/>
                <w:between w:val="nil"/>
              </w:pBdr>
              <w:ind w:left="101" w:right="1051"/>
              <w:rPr>
                <w:rFonts w:ascii="Calibri" w:eastAsia="Calibri" w:hAnsi="Calibri" w:cs="Calibri"/>
                <w:b/>
                <w:color w:val="000000"/>
              </w:rPr>
            </w:pPr>
            <w:r>
              <w:rPr>
                <w:rFonts w:ascii="Calibri" w:eastAsia="Calibri" w:hAnsi="Calibri" w:cs="Calibri"/>
                <w:b/>
                <w:color w:val="000000"/>
              </w:rPr>
              <w:t>Introduction/Anticipatory Set:</w:t>
            </w:r>
          </w:p>
          <w:p w14:paraId="48A51E49" w14:textId="3DA6E975" w:rsidR="002121EB" w:rsidRPr="00DD6C8F" w:rsidRDefault="000052C4">
            <w:pPr>
              <w:numPr>
                <w:ilvl w:val="0"/>
                <w:numId w:val="4"/>
              </w:numPr>
              <w:pBdr>
                <w:top w:val="nil"/>
                <w:left w:val="nil"/>
                <w:bottom w:val="nil"/>
                <w:right w:val="nil"/>
                <w:between w:val="nil"/>
              </w:pBdr>
              <w:ind w:right="1051"/>
              <w:rPr>
                <w:rFonts w:ascii="Calibri" w:eastAsia="Calibri" w:hAnsi="Calibri" w:cs="Calibri"/>
                <w:sz w:val="20"/>
                <w:szCs w:val="20"/>
              </w:rPr>
            </w:pPr>
            <w:r w:rsidRPr="00DD6C8F">
              <w:rPr>
                <w:rFonts w:ascii="Calibri" w:eastAsia="Calibri" w:hAnsi="Calibri" w:cs="Calibri"/>
                <w:sz w:val="20"/>
                <w:szCs w:val="20"/>
              </w:rPr>
              <w:t xml:space="preserve">As students enter the room, have them take a poll on what source they or their parents most use to be informed about current events.  This could be an anonymous </w:t>
            </w:r>
            <w:r w:rsidRPr="00DD6C8F">
              <w:rPr>
                <w:rFonts w:ascii="Calibri" w:eastAsia="Calibri" w:hAnsi="Calibri" w:cs="Calibri"/>
                <w:i/>
                <w:iCs/>
                <w:sz w:val="20"/>
                <w:szCs w:val="20"/>
              </w:rPr>
              <w:t>Google Form</w:t>
            </w:r>
            <w:r w:rsidRPr="00DD6C8F">
              <w:rPr>
                <w:rFonts w:ascii="Calibri" w:eastAsia="Calibri" w:hAnsi="Calibri" w:cs="Calibri"/>
                <w:sz w:val="20"/>
                <w:szCs w:val="20"/>
              </w:rPr>
              <w:t xml:space="preserve"> or a </w:t>
            </w:r>
            <w:r w:rsidRPr="00DD6C8F">
              <w:rPr>
                <w:rFonts w:ascii="Calibri" w:eastAsia="Calibri" w:hAnsi="Calibri" w:cs="Calibri"/>
                <w:i/>
                <w:iCs/>
                <w:sz w:val="20"/>
                <w:szCs w:val="20"/>
              </w:rPr>
              <w:t>Poll Everywhere</w:t>
            </w:r>
            <w:r w:rsidRPr="00DD6C8F">
              <w:rPr>
                <w:rFonts w:ascii="Calibri" w:eastAsia="Calibri" w:hAnsi="Calibri" w:cs="Calibri"/>
                <w:sz w:val="20"/>
                <w:szCs w:val="20"/>
              </w:rPr>
              <w:t xml:space="preserve"> </w:t>
            </w:r>
            <w:r w:rsidR="00E77687" w:rsidRPr="00DD6C8F">
              <w:rPr>
                <w:rFonts w:ascii="Calibri" w:eastAsia="Calibri" w:hAnsi="Calibri" w:cs="Calibri"/>
                <w:sz w:val="20"/>
                <w:szCs w:val="20"/>
              </w:rPr>
              <w:t>question</w:t>
            </w:r>
            <w:r w:rsidR="00594F4E" w:rsidRPr="00DD6C8F">
              <w:rPr>
                <w:rFonts w:ascii="Calibri" w:eastAsia="Calibri" w:hAnsi="Calibri" w:cs="Calibri"/>
                <w:sz w:val="20"/>
                <w:szCs w:val="20"/>
              </w:rPr>
              <w:t>.</w:t>
            </w:r>
          </w:p>
          <w:p w14:paraId="0187B169" w14:textId="7E2D68B8" w:rsidR="002121EB" w:rsidRPr="00DD6C8F" w:rsidRDefault="000052C4">
            <w:pPr>
              <w:numPr>
                <w:ilvl w:val="0"/>
                <w:numId w:val="4"/>
              </w:numPr>
              <w:pBdr>
                <w:top w:val="nil"/>
                <w:left w:val="nil"/>
                <w:bottom w:val="nil"/>
                <w:right w:val="nil"/>
                <w:between w:val="nil"/>
              </w:pBdr>
              <w:ind w:right="1051"/>
              <w:rPr>
                <w:rFonts w:ascii="Calibri" w:eastAsia="Calibri" w:hAnsi="Calibri" w:cs="Calibri"/>
                <w:sz w:val="20"/>
                <w:szCs w:val="20"/>
              </w:rPr>
            </w:pPr>
            <w:r w:rsidRPr="00DD6C8F">
              <w:rPr>
                <w:rFonts w:ascii="Calibri" w:eastAsia="Calibri" w:hAnsi="Calibri" w:cs="Calibri"/>
                <w:sz w:val="20"/>
                <w:szCs w:val="20"/>
              </w:rPr>
              <w:lastRenderedPageBreak/>
              <w:t>Next</w:t>
            </w:r>
            <w:r w:rsidR="00594F4E" w:rsidRPr="00DD6C8F">
              <w:rPr>
                <w:rFonts w:ascii="Calibri" w:eastAsia="Calibri" w:hAnsi="Calibri" w:cs="Calibri"/>
                <w:sz w:val="20"/>
                <w:szCs w:val="20"/>
              </w:rPr>
              <w:t>,</w:t>
            </w:r>
            <w:r w:rsidRPr="00DD6C8F">
              <w:rPr>
                <w:rFonts w:ascii="Calibri" w:eastAsia="Calibri" w:hAnsi="Calibri" w:cs="Calibri"/>
                <w:sz w:val="20"/>
                <w:szCs w:val="20"/>
              </w:rPr>
              <w:t xml:space="preserve"> review the First Amendment and what freedom of the press means.</w:t>
            </w:r>
          </w:p>
          <w:p w14:paraId="4DADC948" w14:textId="77777777" w:rsidR="002121EB" w:rsidRDefault="000052C4">
            <w:pPr>
              <w:pBdr>
                <w:top w:val="nil"/>
                <w:left w:val="nil"/>
                <w:bottom w:val="nil"/>
                <w:right w:val="nil"/>
                <w:between w:val="nil"/>
              </w:pBdr>
              <w:ind w:right="1051"/>
              <w:rPr>
                <w:rFonts w:ascii="Calibri" w:eastAsia="Calibri" w:hAnsi="Calibri" w:cs="Calibri"/>
                <w:color w:val="000000"/>
              </w:rPr>
            </w:pPr>
            <w:r>
              <w:rPr>
                <w:rFonts w:ascii="Calibri" w:eastAsia="Calibri" w:hAnsi="Calibri" w:cs="Calibri"/>
                <w:sz w:val="20"/>
                <w:szCs w:val="20"/>
              </w:rPr>
              <w:t xml:space="preserve"> </w:t>
            </w:r>
          </w:p>
        </w:tc>
      </w:tr>
      <w:tr w:rsidR="002121EB" w14:paraId="34E8726B" w14:textId="77777777">
        <w:trPr>
          <w:trHeight w:val="20"/>
        </w:trPr>
        <w:tc>
          <w:tcPr>
            <w:tcW w:w="10799" w:type="dxa"/>
          </w:tcPr>
          <w:p w14:paraId="399BFBB3" w14:textId="77777777" w:rsidR="002121EB" w:rsidRDefault="000052C4">
            <w:pPr>
              <w:pBdr>
                <w:top w:val="nil"/>
                <w:left w:val="nil"/>
                <w:bottom w:val="nil"/>
                <w:right w:val="nil"/>
                <w:between w:val="nil"/>
              </w:pBdr>
              <w:spacing w:line="265" w:lineRule="auto"/>
              <w:ind w:left="103"/>
              <w:jc w:val="both"/>
              <w:rPr>
                <w:rFonts w:ascii="Calibri" w:eastAsia="Calibri" w:hAnsi="Calibri" w:cs="Calibri"/>
                <w:b/>
                <w:color w:val="000000"/>
              </w:rPr>
            </w:pPr>
            <w:r>
              <w:rPr>
                <w:rFonts w:ascii="Calibri" w:eastAsia="Calibri" w:hAnsi="Calibri" w:cs="Calibri"/>
                <w:b/>
                <w:color w:val="000000"/>
              </w:rPr>
              <w:lastRenderedPageBreak/>
              <w:t>Instructional Activities:</w:t>
            </w:r>
          </w:p>
          <w:p w14:paraId="3013E130" w14:textId="77777777" w:rsidR="002121EB" w:rsidRDefault="000052C4">
            <w:pPr>
              <w:numPr>
                <w:ilvl w:val="0"/>
                <w:numId w:val="1"/>
              </w:numPr>
              <w:pBdr>
                <w:top w:val="nil"/>
                <w:left w:val="nil"/>
                <w:bottom w:val="nil"/>
                <w:right w:val="nil"/>
                <w:between w:val="nil"/>
              </w:pBdr>
              <w:ind w:right="283"/>
              <w:rPr>
                <w:rFonts w:ascii="Calibri" w:eastAsia="Calibri" w:hAnsi="Calibri" w:cs="Calibri"/>
              </w:rPr>
            </w:pPr>
            <w:r>
              <w:rPr>
                <w:rFonts w:ascii="Calibri" w:eastAsia="Calibri" w:hAnsi="Calibri" w:cs="Calibri"/>
                <w:sz w:val="20"/>
                <w:szCs w:val="20"/>
              </w:rPr>
              <w:t>Present the</w:t>
            </w:r>
            <w:hyperlink r:id="rId11">
              <w:r>
                <w:rPr>
                  <w:rFonts w:ascii="Calibri" w:eastAsia="Calibri" w:hAnsi="Calibri" w:cs="Calibri"/>
                  <w:color w:val="1155CC"/>
                  <w:sz w:val="20"/>
                  <w:szCs w:val="20"/>
                  <w:u w:val="single"/>
                </w:rPr>
                <w:t xml:space="preserve"> slide deck</w:t>
              </w:r>
            </w:hyperlink>
            <w:r>
              <w:rPr>
                <w:rFonts w:ascii="Calibri" w:eastAsia="Calibri" w:hAnsi="Calibri" w:cs="Calibri"/>
                <w:sz w:val="20"/>
                <w:szCs w:val="20"/>
              </w:rPr>
              <w:t xml:space="preserve"> to students.</w:t>
            </w:r>
          </w:p>
          <w:p w14:paraId="5EDA235A" w14:textId="77777777" w:rsidR="00DD6C8F" w:rsidRPr="00DD6C8F" w:rsidRDefault="000052C4">
            <w:pPr>
              <w:numPr>
                <w:ilvl w:val="0"/>
                <w:numId w:val="1"/>
              </w:numPr>
              <w:pBdr>
                <w:top w:val="nil"/>
                <w:left w:val="nil"/>
                <w:bottom w:val="nil"/>
                <w:right w:val="nil"/>
                <w:between w:val="nil"/>
              </w:pBdr>
              <w:ind w:right="283"/>
              <w:rPr>
                <w:rFonts w:ascii="Calibri" w:eastAsia="Calibri" w:hAnsi="Calibri" w:cs="Calibri"/>
              </w:rPr>
            </w:pPr>
            <w:r>
              <w:rPr>
                <w:rFonts w:ascii="Calibri" w:eastAsia="Calibri" w:hAnsi="Calibri" w:cs="Calibri"/>
                <w:sz w:val="20"/>
                <w:szCs w:val="20"/>
              </w:rPr>
              <w:t xml:space="preserve">Students will then choose a left </w:t>
            </w:r>
            <w:r w:rsidR="00E77687" w:rsidRPr="00DD6C8F">
              <w:rPr>
                <w:rFonts w:ascii="Calibri" w:eastAsia="Calibri" w:hAnsi="Calibri" w:cs="Calibri"/>
                <w:sz w:val="20"/>
                <w:szCs w:val="20"/>
              </w:rPr>
              <w:t>leaning,</w:t>
            </w:r>
            <w:r w:rsidRPr="00DD6C8F">
              <w:rPr>
                <w:rFonts w:ascii="Calibri" w:eastAsia="Calibri" w:hAnsi="Calibri" w:cs="Calibri"/>
                <w:sz w:val="20"/>
                <w:szCs w:val="20"/>
              </w:rPr>
              <w:t xml:space="preserve"> a right</w:t>
            </w:r>
            <w:r w:rsidR="00E77687" w:rsidRPr="00DD6C8F">
              <w:rPr>
                <w:rFonts w:ascii="Calibri" w:eastAsia="Calibri" w:hAnsi="Calibri" w:cs="Calibri"/>
                <w:sz w:val="20"/>
                <w:szCs w:val="20"/>
              </w:rPr>
              <w:t xml:space="preserve"> leaning</w:t>
            </w:r>
            <w:r w:rsidR="00E77687">
              <w:rPr>
                <w:rFonts w:ascii="Calibri" w:eastAsia="Calibri" w:hAnsi="Calibri" w:cs="Calibri"/>
                <w:sz w:val="20"/>
                <w:szCs w:val="20"/>
              </w:rPr>
              <w:t>,</w:t>
            </w:r>
            <w:r>
              <w:rPr>
                <w:rFonts w:ascii="Calibri" w:eastAsia="Calibri" w:hAnsi="Calibri" w:cs="Calibri"/>
                <w:sz w:val="20"/>
                <w:szCs w:val="20"/>
              </w:rPr>
              <w:t xml:space="preserve"> and a middle of the road article regarding the same topic.</w:t>
            </w:r>
          </w:p>
          <w:p w14:paraId="5F5C8F05" w14:textId="7EAA1167" w:rsidR="00DD6C8F" w:rsidRPr="00DD6C8F" w:rsidRDefault="00E77687">
            <w:pPr>
              <w:numPr>
                <w:ilvl w:val="0"/>
                <w:numId w:val="1"/>
              </w:numPr>
              <w:pBdr>
                <w:top w:val="nil"/>
                <w:left w:val="nil"/>
                <w:bottom w:val="nil"/>
                <w:right w:val="nil"/>
                <w:between w:val="nil"/>
              </w:pBdr>
              <w:ind w:right="283"/>
              <w:rPr>
                <w:rFonts w:ascii="Calibri" w:eastAsia="Calibri" w:hAnsi="Calibri" w:cs="Calibri"/>
              </w:rPr>
            </w:pPr>
            <w:r>
              <w:rPr>
                <w:rFonts w:ascii="Calibri" w:eastAsia="Calibri" w:hAnsi="Calibri" w:cs="Calibri"/>
                <w:sz w:val="20"/>
                <w:szCs w:val="20"/>
              </w:rPr>
              <w:t>Students will analyze</w:t>
            </w:r>
            <w:r w:rsidR="00E23F48">
              <w:rPr>
                <w:rFonts w:ascii="Calibri" w:eastAsia="Calibri" w:hAnsi="Calibri" w:cs="Calibri"/>
                <w:sz w:val="20"/>
                <w:szCs w:val="20"/>
              </w:rPr>
              <w:t xml:space="preserve"> the articles</w:t>
            </w:r>
            <w:r>
              <w:rPr>
                <w:rFonts w:ascii="Calibri" w:eastAsia="Calibri" w:hAnsi="Calibri" w:cs="Calibri"/>
                <w:sz w:val="20"/>
                <w:szCs w:val="20"/>
              </w:rPr>
              <w:t xml:space="preserve"> using</w:t>
            </w:r>
            <w:r w:rsidR="000052C4">
              <w:rPr>
                <w:rFonts w:ascii="Calibri" w:eastAsia="Calibri" w:hAnsi="Calibri" w:cs="Calibri"/>
                <w:sz w:val="20"/>
                <w:szCs w:val="20"/>
              </w:rPr>
              <w:t xml:space="preserve"> the </w:t>
            </w:r>
            <w:hyperlink r:id="rId12">
              <w:r w:rsidR="000052C4">
                <w:rPr>
                  <w:rFonts w:ascii="Calibri" w:eastAsia="Calibri" w:hAnsi="Calibri" w:cs="Calibri"/>
                  <w:color w:val="1155CC"/>
                  <w:sz w:val="20"/>
                  <w:szCs w:val="20"/>
                  <w:u w:val="single"/>
                </w:rPr>
                <w:t>note catcher</w:t>
              </w:r>
            </w:hyperlink>
            <w:r>
              <w:rPr>
                <w:rFonts w:ascii="Calibri" w:eastAsia="Calibri" w:hAnsi="Calibri" w:cs="Calibri"/>
                <w:sz w:val="20"/>
                <w:szCs w:val="20"/>
              </w:rPr>
              <w:t>.</w:t>
            </w:r>
          </w:p>
          <w:p w14:paraId="05B2BC24" w14:textId="1A198052" w:rsidR="002121EB" w:rsidRDefault="000052C4" w:rsidP="00DD6C8F">
            <w:pPr>
              <w:pBdr>
                <w:top w:val="nil"/>
                <w:left w:val="nil"/>
                <w:bottom w:val="nil"/>
                <w:right w:val="nil"/>
                <w:between w:val="nil"/>
              </w:pBdr>
              <w:ind w:left="720" w:right="283"/>
              <w:rPr>
                <w:rFonts w:ascii="Calibri" w:eastAsia="Calibri" w:hAnsi="Calibri" w:cs="Calibri"/>
              </w:rPr>
            </w:pPr>
            <w:r w:rsidRPr="00E77687">
              <w:rPr>
                <w:rFonts w:ascii="Calibri" w:eastAsia="Calibri" w:hAnsi="Calibri" w:cs="Calibri"/>
                <w:color w:val="C00000"/>
                <w:sz w:val="20"/>
                <w:szCs w:val="20"/>
              </w:rPr>
              <w:t> </w:t>
            </w:r>
            <w:r w:rsidRPr="00E77687">
              <w:rPr>
                <w:rFonts w:ascii="Calibri" w:eastAsia="Calibri" w:hAnsi="Calibri" w:cs="Calibri"/>
                <w:color w:val="C00000"/>
                <w:sz w:val="20"/>
                <w:szCs w:val="20"/>
              </w:rPr>
              <w:t>  </w:t>
            </w:r>
          </w:p>
        </w:tc>
      </w:tr>
      <w:tr w:rsidR="002121EB" w14:paraId="6E438093" w14:textId="77777777">
        <w:trPr>
          <w:trHeight w:val="20"/>
        </w:trPr>
        <w:tc>
          <w:tcPr>
            <w:tcW w:w="10799" w:type="dxa"/>
          </w:tcPr>
          <w:p w14:paraId="547A3555" w14:textId="77777777" w:rsidR="002121EB" w:rsidRDefault="000052C4">
            <w:pPr>
              <w:pBdr>
                <w:top w:val="nil"/>
                <w:left w:val="nil"/>
                <w:bottom w:val="nil"/>
                <w:right w:val="nil"/>
                <w:between w:val="nil"/>
              </w:pBdr>
              <w:ind w:left="103" w:right="887"/>
              <w:rPr>
                <w:rFonts w:ascii="Calibri" w:eastAsia="Calibri" w:hAnsi="Calibri" w:cs="Calibri"/>
                <w:color w:val="000000"/>
              </w:rPr>
            </w:pPr>
            <w:r>
              <w:rPr>
                <w:rFonts w:ascii="Calibri" w:eastAsia="Calibri" w:hAnsi="Calibri" w:cs="Calibri"/>
                <w:b/>
                <w:color w:val="000000"/>
              </w:rPr>
              <w:t>Differentiation According to Student Needs:</w:t>
            </w:r>
          </w:p>
          <w:p w14:paraId="6F5CDC23" w14:textId="1EF772D2" w:rsidR="002121EB" w:rsidRDefault="000052C4">
            <w:pPr>
              <w:ind w:left="103" w:right="216"/>
              <w:rPr>
                <w:rFonts w:ascii="Calibri" w:eastAsia="Calibri" w:hAnsi="Calibri" w:cs="Calibri"/>
                <w:sz w:val="20"/>
                <w:szCs w:val="20"/>
              </w:rPr>
            </w:pPr>
            <w:r>
              <w:rPr>
                <w:rFonts w:ascii="Calibri" w:eastAsia="Calibri" w:hAnsi="Calibri" w:cs="Calibri"/>
                <w:sz w:val="20"/>
                <w:szCs w:val="20"/>
              </w:rPr>
              <w:t>Below  Grade Level Students</w:t>
            </w:r>
            <w:r w:rsidR="006C3C57" w:rsidRPr="00DD6C8F">
              <w:rPr>
                <w:rFonts w:ascii="Calibri" w:eastAsia="Calibri" w:hAnsi="Calibri" w:cs="Calibri"/>
                <w:sz w:val="20"/>
                <w:szCs w:val="20"/>
              </w:rPr>
              <w:t xml:space="preserve">: </w:t>
            </w:r>
            <w:r>
              <w:rPr>
                <w:rFonts w:ascii="Calibri" w:eastAsia="Calibri" w:hAnsi="Calibri" w:cs="Calibri"/>
                <w:sz w:val="20"/>
                <w:szCs w:val="20"/>
              </w:rPr>
              <w:t>Please pre-choose</w:t>
            </w:r>
            <w:r w:rsidR="006C3C57">
              <w:rPr>
                <w:rFonts w:ascii="Calibri" w:eastAsia="Calibri" w:hAnsi="Calibri" w:cs="Calibri"/>
                <w:sz w:val="20"/>
                <w:szCs w:val="20"/>
              </w:rPr>
              <w:t xml:space="preserve"> </w:t>
            </w:r>
            <w:r w:rsidR="006C3C57" w:rsidRPr="00DD6C8F">
              <w:rPr>
                <w:rFonts w:ascii="Calibri" w:eastAsia="Calibri" w:hAnsi="Calibri" w:cs="Calibri"/>
                <w:sz w:val="20"/>
                <w:szCs w:val="20"/>
              </w:rPr>
              <w:t>and present students with three</w:t>
            </w:r>
            <w:r w:rsidR="006C3C57">
              <w:rPr>
                <w:rFonts w:ascii="Calibri" w:eastAsia="Calibri" w:hAnsi="Calibri" w:cs="Calibri"/>
                <w:sz w:val="20"/>
                <w:szCs w:val="20"/>
              </w:rPr>
              <w:t xml:space="preserve"> </w:t>
            </w:r>
            <w:r>
              <w:rPr>
                <w:rFonts w:ascii="Calibri" w:eastAsia="Calibri" w:hAnsi="Calibri" w:cs="Calibri"/>
                <w:sz w:val="20"/>
                <w:szCs w:val="20"/>
              </w:rPr>
              <w:t xml:space="preserve">articles at </w:t>
            </w:r>
            <w:r w:rsidR="00E77687" w:rsidRPr="00DD6C8F">
              <w:rPr>
                <w:rFonts w:ascii="Calibri" w:eastAsia="Calibri" w:hAnsi="Calibri" w:cs="Calibri"/>
                <w:sz w:val="20"/>
                <w:szCs w:val="20"/>
              </w:rPr>
              <w:t xml:space="preserve">the </w:t>
            </w:r>
            <w:r w:rsidR="006C3C57" w:rsidRPr="00DD6C8F">
              <w:rPr>
                <w:rFonts w:ascii="Calibri" w:eastAsia="Calibri" w:hAnsi="Calibri" w:cs="Calibri"/>
                <w:sz w:val="20"/>
                <w:szCs w:val="20"/>
              </w:rPr>
              <w:t>appropriate</w:t>
            </w:r>
            <w:r w:rsidR="006C3C57">
              <w:rPr>
                <w:rFonts w:ascii="Calibri" w:eastAsia="Calibri" w:hAnsi="Calibri" w:cs="Calibri"/>
                <w:sz w:val="20"/>
                <w:szCs w:val="20"/>
              </w:rPr>
              <w:t xml:space="preserve"> </w:t>
            </w:r>
            <w:r>
              <w:rPr>
                <w:rFonts w:ascii="Calibri" w:eastAsia="Calibri" w:hAnsi="Calibri" w:cs="Calibri"/>
                <w:sz w:val="20"/>
                <w:szCs w:val="20"/>
              </w:rPr>
              <w:t>reading level.</w:t>
            </w:r>
          </w:p>
          <w:p w14:paraId="587617E2" w14:textId="70B8C381" w:rsidR="002121EB" w:rsidRDefault="000052C4">
            <w:pPr>
              <w:ind w:left="103" w:right="216"/>
              <w:rPr>
                <w:rFonts w:ascii="Calibri" w:eastAsia="Calibri" w:hAnsi="Calibri" w:cs="Calibri"/>
                <w:sz w:val="20"/>
                <w:szCs w:val="20"/>
              </w:rPr>
            </w:pPr>
            <w:r>
              <w:rPr>
                <w:rFonts w:ascii="Calibri" w:eastAsia="Calibri" w:hAnsi="Calibri" w:cs="Calibri"/>
                <w:sz w:val="20"/>
                <w:szCs w:val="20"/>
              </w:rPr>
              <w:t>Above Grade Level Students</w:t>
            </w:r>
            <w:r w:rsidR="006C3C57" w:rsidRPr="00DD6C8F">
              <w:rPr>
                <w:rFonts w:ascii="Calibri" w:eastAsia="Calibri" w:hAnsi="Calibri" w:cs="Calibri"/>
                <w:sz w:val="20"/>
                <w:szCs w:val="20"/>
              </w:rPr>
              <w:t xml:space="preserve">: </w:t>
            </w:r>
            <w:r>
              <w:rPr>
                <w:rFonts w:ascii="Calibri" w:eastAsia="Calibri" w:hAnsi="Calibri" w:cs="Calibri"/>
                <w:sz w:val="20"/>
                <w:szCs w:val="20"/>
              </w:rPr>
              <w:t xml:space="preserve">Please </w:t>
            </w:r>
            <w:r w:rsidR="006C3C57" w:rsidRPr="00DD6C8F">
              <w:rPr>
                <w:rFonts w:ascii="Calibri" w:eastAsia="Calibri" w:hAnsi="Calibri" w:cs="Calibri"/>
                <w:sz w:val="20"/>
                <w:szCs w:val="20"/>
              </w:rPr>
              <w:t>select</w:t>
            </w:r>
            <w:r>
              <w:rPr>
                <w:rFonts w:ascii="Calibri" w:eastAsia="Calibri" w:hAnsi="Calibri" w:cs="Calibri"/>
                <w:sz w:val="20"/>
                <w:szCs w:val="20"/>
              </w:rPr>
              <w:t xml:space="preserve"> materials from </w:t>
            </w:r>
            <w:hyperlink r:id="rId13">
              <w:r>
                <w:rPr>
                  <w:rFonts w:ascii="Calibri" w:eastAsia="Calibri" w:hAnsi="Calibri" w:cs="Calibri"/>
                  <w:color w:val="1155CC"/>
                  <w:sz w:val="20"/>
                  <w:szCs w:val="20"/>
                  <w:u w:val="single"/>
                </w:rPr>
                <w:t>C-Span Lesson on the Fairness Doctrine</w:t>
              </w:r>
            </w:hyperlink>
            <w:r w:rsidR="00DD6C8F" w:rsidRPr="00DD6C8F">
              <w:rPr>
                <w:rFonts w:ascii="Calibri" w:eastAsia="Calibri" w:hAnsi="Calibri" w:cs="Calibri"/>
                <w:sz w:val="20"/>
                <w:szCs w:val="20"/>
              </w:rPr>
              <w:t>,</w:t>
            </w:r>
            <w:r w:rsidR="00DD6C8F">
              <w:rPr>
                <w:rFonts w:ascii="Calibri" w:eastAsia="Calibri" w:hAnsi="Calibri" w:cs="Calibri"/>
                <w:sz w:val="20"/>
                <w:szCs w:val="20"/>
              </w:rPr>
              <w:t xml:space="preserve"> </w:t>
            </w:r>
            <w:r>
              <w:rPr>
                <w:rFonts w:ascii="Calibri" w:eastAsia="Calibri" w:hAnsi="Calibri" w:cs="Calibri"/>
                <w:sz w:val="20"/>
                <w:szCs w:val="20"/>
              </w:rPr>
              <w:t>as an enrichment activity.</w:t>
            </w:r>
          </w:p>
          <w:p w14:paraId="4D373A62" w14:textId="382D85F4" w:rsidR="002121EB" w:rsidRDefault="000052C4" w:rsidP="00DD6C8F">
            <w:pPr>
              <w:ind w:left="103" w:right="216"/>
              <w:rPr>
                <w:rFonts w:ascii="Calibri" w:eastAsia="Calibri" w:hAnsi="Calibri" w:cs="Calibri"/>
                <w:sz w:val="20"/>
                <w:szCs w:val="20"/>
              </w:rPr>
            </w:pPr>
            <w:r>
              <w:rPr>
                <w:rFonts w:ascii="Calibri" w:eastAsia="Calibri" w:hAnsi="Calibri" w:cs="Calibri"/>
                <w:sz w:val="20"/>
                <w:szCs w:val="20"/>
              </w:rPr>
              <w:t>If needed, group</w:t>
            </w:r>
            <w:r w:rsidR="00DD6C8F">
              <w:rPr>
                <w:rFonts w:ascii="Calibri" w:eastAsia="Calibri" w:hAnsi="Calibri" w:cs="Calibri"/>
                <w:sz w:val="20"/>
                <w:szCs w:val="20"/>
              </w:rPr>
              <w:t xml:space="preserve"> </w:t>
            </w:r>
            <w:r>
              <w:rPr>
                <w:rFonts w:ascii="Calibri" w:eastAsia="Calibri" w:hAnsi="Calibri" w:cs="Calibri"/>
                <w:sz w:val="20"/>
                <w:szCs w:val="20"/>
              </w:rPr>
              <w:t xml:space="preserve">students heterogeneously.  Lower level students can be </w:t>
            </w:r>
            <w:r w:rsidR="00AB5E77">
              <w:rPr>
                <w:rFonts w:ascii="Calibri" w:eastAsia="Calibri" w:hAnsi="Calibri" w:cs="Calibri"/>
                <w:sz w:val="20"/>
                <w:szCs w:val="20"/>
              </w:rPr>
              <w:t>assisted</w:t>
            </w:r>
            <w:r>
              <w:rPr>
                <w:rFonts w:ascii="Calibri" w:eastAsia="Calibri" w:hAnsi="Calibri" w:cs="Calibri"/>
                <w:sz w:val="20"/>
                <w:szCs w:val="20"/>
              </w:rPr>
              <w:t xml:space="preserve"> by their</w:t>
            </w:r>
            <w:r w:rsidR="00AB5E77">
              <w:rPr>
                <w:rFonts w:ascii="Calibri" w:eastAsia="Calibri" w:hAnsi="Calibri" w:cs="Calibri"/>
                <w:sz w:val="20"/>
                <w:szCs w:val="20"/>
              </w:rPr>
              <w:t xml:space="preserve"> </w:t>
            </w:r>
            <w:r w:rsidR="00E77687">
              <w:rPr>
                <w:rFonts w:ascii="Calibri" w:eastAsia="Calibri" w:hAnsi="Calibri" w:cs="Calibri"/>
                <w:sz w:val="20"/>
                <w:szCs w:val="20"/>
              </w:rPr>
              <w:t>classmates.</w:t>
            </w:r>
          </w:p>
          <w:p w14:paraId="3AC68E07" w14:textId="2482E927" w:rsidR="00DD6C8F" w:rsidRDefault="00DD6C8F" w:rsidP="00DD6C8F">
            <w:pPr>
              <w:ind w:left="103" w:right="216"/>
              <w:rPr>
                <w:rFonts w:ascii="Calibri" w:eastAsia="Calibri" w:hAnsi="Calibri" w:cs="Calibri"/>
                <w:sz w:val="20"/>
                <w:szCs w:val="20"/>
              </w:rPr>
            </w:pPr>
          </w:p>
        </w:tc>
      </w:tr>
      <w:tr w:rsidR="002121EB" w14:paraId="09743928" w14:textId="77777777">
        <w:trPr>
          <w:trHeight w:val="20"/>
        </w:trPr>
        <w:tc>
          <w:tcPr>
            <w:tcW w:w="10799" w:type="dxa"/>
          </w:tcPr>
          <w:p w14:paraId="2EA88608" w14:textId="77777777" w:rsidR="002121EB" w:rsidRDefault="000052C4">
            <w:pPr>
              <w:pBdr>
                <w:top w:val="nil"/>
                <w:left w:val="nil"/>
                <w:bottom w:val="nil"/>
                <w:right w:val="nil"/>
                <w:between w:val="nil"/>
              </w:pBdr>
              <w:ind w:left="103" w:right="887"/>
              <w:rPr>
                <w:rFonts w:ascii="Calibri" w:eastAsia="Calibri" w:hAnsi="Calibri" w:cs="Calibri"/>
                <w:color w:val="000000"/>
              </w:rPr>
            </w:pPr>
            <w:r>
              <w:rPr>
                <w:rFonts w:ascii="Calibri" w:eastAsia="Calibri" w:hAnsi="Calibri" w:cs="Calibri"/>
                <w:b/>
                <w:color w:val="000000"/>
              </w:rPr>
              <w:t>Wrap Up- Synthesis/Closure:</w:t>
            </w:r>
          </w:p>
          <w:p w14:paraId="122AB9D9" w14:textId="32DCB286" w:rsidR="002121EB" w:rsidRDefault="000052C4">
            <w:pPr>
              <w:pBdr>
                <w:top w:val="nil"/>
                <w:left w:val="nil"/>
                <w:bottom w:val="nil"/>
                <w:right w:val="nil"/>
                <w:between w:val="nil"/>
              </w:pBdr>
              <w:ind w:left="103" w:right="887"/>
              <w:rPr>
                <w:rFonts w:ascii="Calibri" w:eastAsia="Calibri" w:hAnsi="Calibri" w:cs="Calibri"/>
                <w:color w:val="000000"/>
                <w:sz w:val="20"/>
                <w:szCs w:val="20"/>
              </w:rPr>
            </w:pPr>
            <w:r>
              <w:rPr>
                <w:rFonts w:ascii="Calibri" w:eastAsia="Calibri" w:hAnsi="Calibri" w:cs="Calibri"/>
                <w:sz w:val="20"/>
                <w:szCs w:val="20"/>
              </w:rPr>
              <w:t>Students will share their analysis with peers</w:t>
            </w:r>
            <w:r w:rsidR="008F000E" w:rsidRPr="008F000E">
              <w:rPr>
                <w:rFonts w:ascii="Calibri" w:eastAsia="Calibri" w:hAnsi="Calibri" w:cs="Calibri"/>
                <w:sz w:val="20"/>
                <w:szCs w:val="20"/>
                <w:u w:val="single"/>
              </w:rPr>
              <w:t>,</w:t>
            </w:r>
            <w:r>
              <w:rPr>
                <w:rFonts w:ascii="Calibri" w:eastAsia="Calibri" w:hAnsi="Calibri" w:cs="Calibri"/>
                <w:sz w:val="20"/>
                <w:szCs w:val="20"/>
              </w:rPr>
              <w:t xml:space="preserve"> and</w:t>
            </w:r>
            <w:r w:rsidR="00AB5E77">
              <w:rPr>
                <w:rFonts w:ascii="Calibri" w:eastAsia="Calibri" w:hAnsi="Calibri" w:cs="Calibri"/>
                <w:sz w:val="20"/>
                <w:szCs w:val="20"/>
              </w:rPr>
              <w:t xml:space="preserve"> </w:t>
            </w:r>
            <w:r>
              <w:rPr>
                <w:rFonts w:ascii="Calibri" w:eastAsia="Calibri" w:hAnsi="Calibri" w:cs="Calibri"/>
                <w:sz w:val="20"/>
                <w:szCs w:val="20"/>
              </w:rPr>
              <w:t>discuss the questions</w:t>
            </w:r>
            <w:r w:rsidR="008F000E">
              <w:rPr>
                <w:rFonts w:ascii="Calibri" w:eastAsia="Calibri" w:hAnsi="Calibri" w:cs="Calibri"/>
                <w:sz w:val="20"/>
                <w:szCs w:val="20"/>
              </w:rPr>
              <w:t xml:space="preserve"> </w:t>
            </w:r>
            <w:r w:rsidR="008F000E" w:rsidRPr="00AB5E77">
              <w:rPr>
                <w:rFonts w:ascii="Calibri" w:eastAsia="Calibri" w:hAnsi="Calibri" w:cs="Calibri"/>
                <w:sz w:val="20"/>
                <w:szCs w:val="20"/>
              </w:rPr>
              <w:t>raised in that analysis</w:t>
            </w:r>
            <w:r>
              <w:rPr>
                <w:rFonts w:ascii="Calibri" w:eastAsia="Calibri" w:hAnsi="Calibri" w:cs="Calibri"/>
                <w:sz w:val="20"/>
                <w:szCs w:val="20"/>
              </w:rPr>
              <w:t xml:space="preserve">.  Their exit ticket will be to </w:t>
            </w:r>
            <w:r w:rsidR="008F000E" w:rsidRPr="00AB5E77">
              <w:rPr>
                <w:rFonts w:ascii="Calibri" w:eastAsia="Calibri" w:hAnsi="Calibri" w:cs="Calibri"/>
                <w:sz w:val="20"/>
                <w:szCs w:val="20"/>
              </w:rPr>
              <w:t>summarize and</w:t>
            </w:r>
            <w:r w:rsidR="008F000E">
              <w:rPr>
                <w:rFonts w:ascii="Calibri" w:eastAsia="Calibri" w:hAnsi="Calibri" w:cs="Calibri"/>
                <w:sz w:val="20"/>
                <w:szCs w:val="20"/>
              </w:rPr>
              <w:t xml:space="preserve"> </w:t>
            </w:r>
            <w:r>
              <w:rPr>
                <w:rFonts w:ascii="Calibri" w:eastAsia="Calibri" w:hAnsi="Calibri" w:cs="Calibri"/>
                <w:sz w:val="20"/>
                <w:szCs w:val="20"/>
              </w:rPr>
              <w:t>share what they learned from this activity and how they might consume media</w:t>
            </w:r>
            <w:r w:rsidR="008F000E">
              <w:rPr>
                <w:rFonts w:ascii="Calibri" w:eastAsia="Calibri" w:hAnsi="Calibri" w:cs="Calibri"/>
                <w:sz w:val="20"/>
                <w:szCs w:val="20"/>
              </w:rPr>
              <w:t xml:space="preserve"> </w:t>
            </w:r>
            <w:r w:rsidR="008F000E" w:rsidRPr="00AB5E77">
              <w:rPr>
                <w:rFonts w:ascii="Calibri" w:eastAsia="Calibri" w:hAnsi="Calibri" w:cs="Calibri"/>
                <w:sz w:val="20"/>
                <w:szCs w:val="20"/>
              </w:rPr>
              <w:t>differently</w:t>
            </w:r>
            <w:r>
              <w:rPr>
                <w:rFonts w:ascii="Calibri" w:eastAsia="Calibri" w:hAnsi="Calibri" w:cs="Calibri"/>
                <w:sz w:val="20"/>
                <w:szCs w:val="20"/>
              </w:rPr>
              <w:t xml:space="preserve"> in the future.</w:t>
            </w:r>
            <w:bookmarkStart w:id="7" w:name="bookmark=id.lnxbz9" w:colFirst="0" w:colLast="0"/>
            <w:bookmarkEnd w:id="7"/>
          </w:p>
          <w:p w14:paraId="0C28849D" w14:textId="77777777" w:rsidR="002121EB" w:rsidRDefault="000052C4">
            <w:pPr>
              <w:pBdr>
                <w:top w:val="nil"/>
                <w:left w:val="nil"/>
                <w:bottom w:val="nil"/>
                <w:right w:val="nil"/>
                <w:between w:val="nil"/>
              </w:pBdr>
              <w:ind w:left="103" w:right="887"/>
              <w:rPr>
                <w:rFonts w:ascii="Calibri" w:eastAsia="Calibri" w:hAnsi="Calibri" w:cs="Calibri"/>
                <w:color w:val="000000"/>
              </w:rPr>
            </w:pPr>
            <w:r>
              <w:rPr>
                <w:rFonts w:ascii="Calibri" w:eastAsia="Calibri" w:hAnsi="Calibri" w:cs="Calibri"/>
                <w:color w:val="000000"/>
              </w:rPr>
              <w:t>     </w:t>
            </w:r>
          </w:p>
        </w:tc>
      </w:tr>
      <w:tr w:rsidR="002121EB" w14:paraId="78DC14BC" w14:textId="77777777">
        <w:trPr>
          <w:trHeight w:val="20"/>
        </w:trPr>
        <w:tc>
          <w:tcPr>
            <w:tcW w:w="10799" w:type="dxa"/>
          </w:tcPr>
          <w:p w14:paraId="4AC156E6" w14:textId="77777777" w:rsidR="002121EB" w:rsidRDefault="000052C4">
            <w:pPr>
              <w:pBdr>
                <w:top w:val="nil"/>
                <w:left w:val="nil"/>
                <w:bottom w:val="nil"/>
                <w:right w:val="nil"/>
                <w:between w:val="nil"/>
              </w:pBdr>
              <w:spacing w:line="265" w:lineRule="auto"/>
              <w:ind w:left="103"/>
              <w:rPr>
                <w:i/>
                <w:color w:val="000000"/>
                <w:sz w:val="20"/>
                <w:szCs w:val="20"/>
              </w:rPr>
            </w:pPr>
            <w:r>
              <w:rPr>
                <w:rFonts w:ascii="Calibri" w:eastAsia="Calibri" w:hAnsi="Calibri" w:cs="Calibri"/>
                <w:b/>
                <w:color w:val="000000"/>
              </w:rPr>
              <w:t xml:space="preserve">Assessment (Formative and Summative): </w:t>
            </w:r>
          </w:p>
          <w:p w14:paraId="762F8533" w14:textId="6749E783" w:rsidR="002121EB" w:rsidRDefault="000052C4">
            <w:pPr>
              <w:pBdr>
                <w:top w:val="nil"/>
                <w:left w:val="nil"/>
                <w:bottom w:val="nil"/>
                <w:right w:val="nil"/>
                <w:between w:val="nil"/>
              </w:pBdr>
              <w:ind w:left="103" w:right="893"/>
              <w:rPr>
                <w:rFonts w:ascii="Calibri" w:eastAsia="Calibri" w:hAnsi="Calibri" w:cs="Calibri"/>
                <w:sz w:val="20"/>
                <w:szCs w:val="20"/>
              </w:rPr>
            </w:pPr>
            <w:r>
              <w:rPr>
                <w:rFonts w:ascii="Calibri" w:eastAsia="Calibri" w:hAnsi="Calibri" w:cs="Calibri"/>
                <w:sz w:val="20"/>
                <w:szCs w:val="20"/>
              </w:rPr>
              <w:t xml:space="preserve">Formative Assessment: </w:t>
            </w:r>
            <w:r w:rsidR="008F000E" w:rsidRPr="00AB5E77">
              <w:rPr>
                <w:rFonts w:ascii="Calibri" w:eastAsia="Calibri" w:hAnsi="Calibri" w:cs="Calibri"/>
                <w:sz w:val="20"/>
                <w:szCs w:val="20"/>
              </w:rPr>
              <w:t>Students will participate</w:t>
            </w:r>
            <w:r w:rsidR="008F000E">
              <w:rPr>
                <w:rFonts w:ascii="Calibri" w:eastAsia="Calibri" w:hAnsi="Calibri" w:cs="Calibri"/>
                <w:sz w:val="20"/>
                <w:szCs w:val="20"/>
              </w:rPr>
              <w:t xml:space="preserve"> </w:t>
            </w:r>
            <w:r>
              <w:rPr>
                <w:rFonts w:ascii="Calibri" w:eastAsia="Calibri" w:hAnsi="Calibri" w:cs="Calibri"/>
                <w:sz w:val="20"/>
                <w:szCs w:val="20"/>
              </w:rPr>
              <w:t xml:space="preserve">in the lecture and </w:t>
            </w:r>
            <w:r w:rsidR="008F000E" w:rsidRPr="00AB5E77">
              <w:rPr>
                <w:rFonts w:ascii="Calibri" w:eastAsia="Calibri" w:hAnsi="Calibri" w:cs="Calibri"/>
                <w:sz w:val="20"/>
                <w:szCs w:val="20"/>
              </w:rPr>
              <w:t>complete</w:t>
            </w:r>
            <w:r w:rsidR="008F000E">
              <w:rPr>
                <w:rFonts w:ascii="Calibri" w:eastAsia="Calibri" w:hAnsi="Calibri" w:cs="Calibri"/>
                <w:sz w:val="20"/>
                <w:szCs w:val="20"/>
              </w:rPr>
              <w:t xml:space="preserve"> </w:t>
            </w:r>
            <w:r>
              <w:rPr>
                <w:rFonts w:ascii="Calibri" w:eastAsia="Calibri" w:hAnsi="Calibri" w:cs="Calibri"/>
                <w:sz w:val="20"/>
                <w:szCs w:val="20"/>
              </w:rPr>
              <w:t>note catchers.</w:t>
            </w:r>
          </w:p>
          <w:p w14:paraId="64E35F1A" w14:textId="014D8651" w:rsidR="003C65A5" w:rsidRDefault="000052C4">
            <w:pPr>
              <w:pBdr>
                <w:top w:val="nil"/>
                <w:left w:val="nil"/>
                <w:bottom w:val="nil"/>
                <w:right w:val="nil"/>
                <w:between w:val="nil"/>
              </w:pBdr>
              <w:ind w:left="103" w:right="893"/>
              <w:rPr>
                <w:rFonts w:ascii="Calibri" w:eastAsia="Calibri" w:hAnsi="Calibri" w:cs="Calibri"/>
                <w:sz w:val="20"/>
                <w:szCs w:val="20"/>
              </w:rPr>
            </w:pPr>
            <w:r>
              <w:rPr>
                <w:rFonts w:ascii="Calibri" w:eastAsia="Calibri" w:hAnsi="Calibri" w:cs="Calibri"/>
                <w:sz w:val="20"/>
                <w:szCs w:val="20"/>
              </w:rPr>
              <w:t>Summative Assessment: At the end of the unit</w:t>
            </w:r>
            <w:r w:rsidR="003C65A5" w:rsidRPr="003C65A5">
              <w:rPr>
                <w:rFonts w:ascii="Calibri" w:eastAsia="Calibri" w:hAnsi="Calibri" w:cs="Calibri"/>
                <w:sz w:val="20"/>
                <w:szCs w:val="20"/>
                <w:u w:val="single"/>
              </w:rPr>
              <w:t>,</w:t>
            </w:r>
            <w:r>
              <w:rPr>
                <w:rFonts w:ascii="Calibri" w:eastAsia="Calibri" w:hAnsi="Calibri" w:cs="Calibri"/>
                <w:sz w:val="20"/>
                <w:szCs w:val="20"/>
              </w:rPr>
              <w:t xml:space="preserve"> </w:t>
            </w:r>
            <w:r w:rsidR="008F000E" w:rsidRPr="00AB5E77">
              <w:rPr>
                <w:rFonts w:ascii="Calibri" w:eastAsia="Calibri" w:hAnsi="Calibri" w:cs="Calibri"/>
                <w:sz w:val="20"/>
                <w:szCs w:val="20"/>
              </w:rPr>
              <w:t>ask students to select and write on one of the following questions</w:t>
            </w:r>
            <w:r>
              <w:rPr>
                <w:rFonts w:ascii="Calibri" w:eastAsia="Calibri" w:hAnsi="Calibri" w:cs="Calibri"/>
                <w:sz w:val="20"/>
                <w:szCs w:val="20"/>
              </w:rPr>
              <w:t>:</w:t>
            </w:r>
          </w:p>
          <w:p w14:paraId="6BAB8000" w14:textId="77777777" w:rsidR="003C65A5" w:rsidRPr="003C65A5" w:rsidRDefault="000052C4" w:rsidP="003C65A5">
            <w:pPr>
              <w:pStyle w:val="ListParagraph"/>
              <w:numPr>
                <w:ilvl w:val="0"/>
                <w:numId w:val="5"/>
              </w:numPr>
              <w:pBdr>
                <w:top w:val="nil"/>
                <w:left w:val="nil"/>
                <w:bottom w:val="nil"/>
                <w:right w:val="nil"/>
                <w:between w:val="nil"/>
              </w:pBdr>
              <w:ind w:right="893"/>
              <w:rPr>
                <w:rFonts w:ascii="Calibri" w:eastAsia="Calibri" w:hAnsi="Calibri" w:cs="Calibri"/>
                <w:bCs/>
                <w:sz w:val="20"/>
                <w:szCs w:val="20"/>
              </w:rPr>
            </w:pPr>
            <w:r w:rsidRPr="003C65A5">
              <w:rPr>
                <w:rFonts w:ascii="Calibri" w:eastAsia="Calibri" w:hAnsi="Calibri" w:cs="Calibri"/>
                <w:bCs/>
                <w:sz w:val="20"/>
                <w:szCs w:val="20"/>
              </w:rPr>
              <w:t>Why is media literacy an important skill for an American citizen?</w:t>
            </w:r>
          </w:p>
          <w:p w14:paraId="13811617" w14:textId="37C7B70B" w:rsidR="003C65A5" w:rsidRPr="00AB5E77" w:rsidRDefault="000052C4" w:rsidP="00AB5E77">
            <w:pPr>
              <w:pStyle w:val="ListParagraph"/>
              <w:numPr>
                <w:ilvl w:val="0"/>
                <w:numId w:val="5"/>
              </w:numPr>
              <w:pBdr>
                <w:top w:val="nil"/>
                <w:left w:val="nil"/>
                <w:bottom w:val="nil"/>
                <w:right w:val="nil"/>
                <w:between w:val="nil"/>
              </w:pBdr>
              <w:ind w:right="893"/>
              <w:rPr>
                <w:rFonts w:ascii="Calibri" w:eastAsia="Calibri" w:hAnsi="Calibri" w:cs="Calibri"/>
                <w:bCs/>
                <w:sz w:val="20"/>
                <w:szCs w:val="20"/>
              </w:rPr>
            </w:pPr>
            <w:r w:rsidRPr="003C65A5">
              <w:rPr>
                <w:rFonts w:ascii="Calibri" w:eastAsia="Calibri" w:hAnsi="Calibri" w:cs="Calibri"/>
                <w:bCs/>
                <w:sz w:val="20"/>
                <w:szCs w:val="20"/>
              </w:rPr>
              <w:t>How is it essential to the maintenance and improvement of our constitutional democracy?</w:t>
            </w:r>
          </w:p>
          <w:p w14:paraId="1DFC7332" w14:textId="0CF52AD5" w:rsidR="003C65A5" w:rsidRDefault="003C65A5" w:rsidP="003C65A5">
            <w:pPr>
              <w:pBdr>
                <w:top w:val="nil"/>
                <w:left w:val="nil"/>
                <w:bottom w:val="nil"/>
                <w:right w:val="nil"/>
                <w:between w:val="nil"/>
              </w:pBdr>
              <w:ind w:right="893"/>
              <w:rPr>
                <w:rFonts w:ascii="Calibri" w:eastAsia="Calibri" w:hAnsi="Calibri" w:cs="Calibri"/>
                <w:sz w:val="20"/>
                <w:szCs w:val="20"/>
              </w:rPr>
            </w:pPr>
          </w:p>
        </w:tc>
      </w:tr>
      <w:tr w:rsidR="002121EB" w14:paraId="609CF6B6" w14:textId="77777777">
        <w:trPr>
          <w:trHeight w:val="20"/>
        </w:trPr>
        <w:tc>
          <w:tcPr>
            <w:tcW w:w="10799" w:type="dxa"/>
          </w:tcPr>
          <w:p w14:paraId="2E146CC1" w14:textId="77777777" w:rsidR="002121EB" w:rsidRDefault="000052C4">
            <w:pPr>
              <w:pBdr>
                <w:top w:val="nil"/>
                <w:left w:val="nil"/>
                <w:bottom w:val="nil"/>
                <w:right w:val="nil"/>
                <w:between w:val="nil"/>
              </w:pBdr>
              <w:spacing w:line="265" w:lineRule="auto"/>
              <w:ind w:left="103"/>
              <w:jc w:val="center"/>
              <w:rPr>
                <w:rFonts w:ascii="Calibri" w:eastAsia="Calibri" w:hAnsi="Calibri" w:cs="Calibri"/>
                <w:b/>
                <w:color w:val="000000"/>
              </w:rPr>
            </w:pPr>
            <w:r>
              <w:rPr>
                <w:rFonts w:ascii="Calibri" w:eastAsia="Calibri" w:hAnsi="Calibri" w:cs="Calibri"/>
                <w:b/>
                <w:color w:val="000000"/>
              </w:rPr>
              <w:t>Extension and Evaluation of the Lesson</w:t>
            </w:r>
          </w:p>
        </w:tc>
      </w:tr>
      <w:tr w:rsidR="002121EB" w14:paraId="37562DDA" w14:textId="77777777">
        <w:trPr>
          <w:trHeight w:val="20"/>
        </w:trPr>
        <w:tc>
          <w:tcPr>
            <w:tcW w:w="10799" w:type="dxa"/>
          </w:tcPr>
          <w:p w14:paraId="00B192B7" w14:textId="0521194E" w:rsidR="002121EB" w:rsidRDefault="000052C4">
            <w:pPr>
              <w:pBdr>
                <w:top w:val="nil"/>
                <w:left w:val="nil"/>
                <w:bottom w:val="nil"/>
                <w:right w:val="nil"/>
                <w:between w:val="nil"/>
              </w:pBdr>
              <w:spacing w:line="265" w:lineRule="auto"/>
              <w:ind w:left="103"/>
              <w:rPr>
                <w:rFonts w:ascii="Calibri" w:eastAsia="Calibri" w:hAnsi="Calibri" w:cs="Calibri"/>
                <w:color w:val="000000"/>
              </w:rPr>
            </w:pPr>
            <w:r>
              <w:rPr>
                <w:rFonts w:ascii="Calibri" w:eastAsia="Calibri" w:hAnsi="Calibri" w:cs="Calibri"/>
                <w:sz w:val="20"/>
                <w:szCs w:val="20"/>
              </w:rPr>
              <w:t>In the follow up activity</w:t>
            </w:r>
            <w:r w:rsidR="003C65A5" w:rsidRPr="00AB5E77">
              <w:rPr>
                <w:rFonts w:ascii="Calibri" w:eastAsia="Calibri" w:hAnsi="Calibri" w:cs="Calibri"/>
                <w:sz w:val="20"/>
                <w:szCs w:val="20"/>
              </w:rPr>
              <w:t>,</w:t>
            </w:r>
            <w:r>
              <w:rPr>
                <w:rFonts w:ascii="Calibri" w:eastAsia="Calibri" w:hAnsi="Calibri" w:cs="Calibri"/>
                <w:sz w:val="20"/>
                <w:szCs w:val="20"/>
              </w:rPr>
              <w:t xml:space="preserve"> students will review the three branches of government and discuss the media’s role in educating the public about the work of an independent and impartial jury.  Students will continue working on their media literacy skills throughout the semester and analyze articles about politics and judicial decisions.</w:t>
            </w:r>
          </w:p>
        </w:tc>
      </w:tr>
    </w:tbl>
    <w:p w14:paraId="0029E6F5" w14:textId="77777777" w:rsidR="002121EB" w:rsidRDefault="002121EB">
      <w:pPr>
        <w:rPr>
          <w:sz w:val="16"/>
          <w:szCs w:val="16"/>
        </w:rPr>
        <w:sectPr w:rsidR="002121EB">
          <w:pgSz w:w="11910" w:h="16840"/>
          <w:pgMar w:top="864" w:right="619" w:bottom="864" w:left="504" w:header="720" w:footer="720" w:gutter="0"/>
          <w:pgNumType w:start="1"/>
          <w:cols w:space="720"/>
        </w:sectPr>
      </w:pPr>
    </w:p>
    <w:p w14:paraId="628DED04" w14:textId="77777777" w:rsidR="002121EB" w:rsidRDefault="002121EB">
      <w:pPr>
        <w:pBdr>
          <w:top w:val="nil"/>
          <w:left w:val="nil"/>
          <w:bottom w:val="nil"/>
          <w:right w:val="nil"/>
          <w:between w:val="nil"/>
        </w:pBdr>
        <w:spacing w:before="4"/>
        <w:rPr>
          <w:rFonts w:ascii="Times New Roman" w:eastAsia="Times New Roman" w:hAnsi="Times New Roman" w:cs="Times New Roman"/>
          <w:color w:val="000000"/>
          <w:sz w:val="17"/>
          <w:szCs w:val="17"/>
        </w:rPr>
      </w:pPr>
    </w:p>
    <w:sectPr w:rsidR="002121EB">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62B"/>
    <w:multiLevelType w:val="multilevel"/>
    <w:tmpl w:val="01C8A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9A654B"/>
    <w:multiLevelType w:val="multilevel"/>
    <w:tmpl w:val="73842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5A007A"/>
    <w:multiLevelType w:val="hybridMultilevel"/>
    <w:tmpl w:val="C826EFA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36D25820"/>
    <w:multiLevelType w:val="multilevel"/>
    <w:tmpl w:val="0C487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0074A3"/>
    <w:multiLevelType w:val="multilevel"/>
    <w:tmpl w:val="BD7CF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3798007">
    <w:abstractNumId w:val="0"/>
  </w:num>
  <w:num w:numId="2" w16cid:durableId="395202951">
    <w:abstractNumId w:val="1"/>
  </w:num>
  <w:num w:numId="3" w16cid:durableId="1201438060">
    <w:abstractNumId w:val="3"/>
  </w:num>
  <w:num w:numId="4" w16cid:durableId="1008482057">
    <w:abstractNumId w:val="4"/>
  </w:num>
  <w:num w:numId="5" w16cid:durableId="803817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EB"/>
    <w:rsid w:val="000052C4"/>
    <w:rsid w:val="001A0BCA"/>
    <w:rsid w:val="001F58F1"/>
    <w:rsid w:val="002121EB"/>
    <w:rsid w:val="003C65A5"/>
    <w:rsid w:val="00594F4E"/>
    <w:rsid w:val="006A17EA"/>
    <w:rsid w:val="006C3C57"/>
    <w:rsid w:val="00704E62"/>
    <w:rsid w:val="007C0671"/>
    <w:rsid w:val="008F000E"/>
    <w:rsid w:val="00AB1C1B"/>
    <w:rsid w:val="00AB5E77"/>
    <w:rsid w:val="00B33EC2"/>
    <w:rsid w:val="00DD6C8F"/>
    <w:rsid w:val="00E23F48"/>
    <w:rsid w:val="00E659BE"/>
    <w:rsid w:val="00E7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3990"/>
  <w15:docId w15:val="{ABA07F97-03F4-455D-B530-A2307F93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6D"/>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99"/>
    <w:rsid w:val="003C556D"/>
    <w:pPr>
      <w:spacing w:before="4"/>
    </w:pPr>
    <w:rPr>
      <w:rFonts w:ascii="Calibri" w:hAnsi="Calibri" w:cs="Calibri"/>
      <w:b/>
      <w:bCs/>
    </w:rPr>
  </w:style>
  <w:style w:type="character" w:customStyle="1" w:styleId="BodyTextChar">
    <w:name w:val="Body Text Char"/>
    <w:link w:val="BodyText"/>
    <w:uiPriority w:val="99"/>
    <w:semiHidden/>
    <w:locked/>
    <w:rsid w:val="00131F10"/>
    <w:rPr>
      <w:rFonts w:ascii="Arial" w:hAnsi="Arial" w:cs="Arial"/>
    </w:rPr>
  </w:style>
  <w:style w:type="paragraph" w:styleId="ListParagraph">
    <w:name w:val="List Paragraph"/>
    <w:basedOn w:val="Normal"/>
    <w:uiPriority w:val="99"/>
    <w:qFormat/>
    <w:rsid w:val="003C556D"/>
  </w:style>
  <w:style w:type="paragraph" w:customStyle="1" w:styleId="TableParagraph">
    <w:name w:val="Table Paragraph"/>
    <w:basedOn w:val="Normal"/>
    <w:uiPriority w:val="99"/>
    <w:rsid w:val="003C556D"/>
    <w:pPr>
      <w:spacing w:line="265" w:lineRule="exact"/>
      <w:ind w:left="103"/>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58" w:type="dxa"/>
        <w:bottom w:w="43"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dfontesmedia.com/static-mbc/?utm_source=HomePage_StaticMBC_Image&amp;utm_medium=OnWebSite_Link" TargetMode="External"/><Relationship Id="rId13" Type="http://schemas.openxmlformats.org/officeDocument/2006/relationships/hyperlink" Target="https://www.c-span.org/classroom/document/?2287" TargetMode="External"/><Relationship Id="rId3" Type="http://schemas.openxmlformats.org/officeDocument/2006/relationships/styles" Target="styles.xml"/><Relationship Id="rId7" Type="http://schemas.openxmlformats.org/officeDocument/2006/relationships/hyperlink" Target="https://docs.google.com/presentation/d/1uARJK0ktXcFky__R9xnR6nOnHs5bN2CRh8g0wUZnt5U/edit?usp=sharing" TargetMode="External"/><Relationship Id="rId12" Type="http://schemas.openxmlformats.org/officeDocument/2006/relationships/hyperlink" Target="https://docs.google.com/document/d/1NjNAE1uOBslLVmPu1gGzPdOnE8MMiE5m29nLuVGJw8Y/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estandards.org/ELA-Literacy/RH/11-12/7/" TargetMode="External"/><Relationship Id="rId11" Type="http://schemas.openxmlformats.org/officeDocument/2006/relationships/hyperlink" Target="https://docs.google.com/presentation/d/1uARJK0ktXcFky__R9xnR6nOnHs5bN2CRh8g0wUZnt5U/edit?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span.org/classroom/document/?2287" TargetMode="External"/><Relationship Id="rId4" Type="http://schemas.openxmlformats.org/officeDocument/2006/relationships/settings" Target="settings.xml"/><Relationship Id="rId9" Type="http://schemas.openxmlformats.org/officeDocument/2006/relationships/hyperlink" Target="https://docs.google.com/document/d/1NjNAE1uOBslLVmPu1gGzPdOnE8MMiE5m29nLuVGJw8Y/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ccXqhOgZyA5Nqc/1/zdrmqWLrw==">AMUW2mUrOIOUxbS687syZXkuVD5YQcvGFVYE+AAg9ePVOMlFIHwl9Fx6tbzw9ScGjKQ7PbQCw6PV0zbr7eI1ec/LSWMeLNzhK9tRBErkAaDiwLhVxrEyvHoZR0YJHbMd6duLbtdocm9n2HJFzENy2oI+IArTlnN3Sf5i69JNQKIt2zFrCjZb/Ibue1vfn3ewKYURxj+rEvhHKkmNu/M1L0fJgcWjIYwu2VzU7y1h3ZoHkwZeqw0BBUs=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Boise School District</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Ball, Katherine (ktball@uidaho.edu)</cp:lastModifiedBy>
  <cp:revision>2</cp:revision>
  <dcterms:created xsi:type="dcterms:W3CDTF">2022-12-02T14:19:00Z</dcterms:created>
  <dcterms:modified xsi:type="dcterms:W3CDTF">2022-12-02T14:19:00Z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